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05" w:rsidRPr="00BD0505" w:rsidRDefault="00BD0505" w:rsidP="00BD0505">
      <w:pPr>
        <w:suppressAutoHyphens/>
        <w:jc w:val="left"/>
        <w:rPr>
          <w:rFonts w:eastAsia="Calibri" w:cs="Times New Roman"/>
          <w:b/>
          <w:sz w:val="20"/>
          <w:szCs w:val="20"/>
          <w:lang w:val="it-IT" w:eastAsia="it-IT"/>
        </w:rPr>
      </w:pPr>
      <w:r>
        <w:rPr>
          <w:rFonts w:eastAsia="Calibri"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05" w:rsidRPr="00BD0505" w:rsidRDefault="00BD0505" w:rsidP="00BD0505">
      <w:pPr>
        <w:suppressAutoHyphens/>
        <w:jc w:val="left"/>
        <w:rPr>
          <w:rFonts w:eastAsia="Calibri" w:cs="Times New Roman"/>
          <w:b/>
          <w:sz w:val="20"/>
          <w:szCs w:val="20"/>
          <w:lang w:val="it-IT" w:eastAsia="it-IT"/>
        </w:rPr>
      </w:pPr>
    </w:p>
    <w:p w:rsidR="00BD0505" w:rsidRPr="00BD0505" w:rsidRDefault="00BD0505" w:rsidP="00BD0505">
      <w:pPr>
        <w:suppressAutoHyphens/>
        <w:jc w:val="left"/>
        <w:rPr>
          <w:rFonts w:eastAsia="Calibri" w:cs="Times New Roman"/>
          <w:b/>
          <w:sz w:val="20"/>
          <w:szCs w:val="20"/>
          <w:lang w:eastAsia="zh-CN"/>
        </w:rPr>
      </w:pP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  <w:t>d. FRANCO SCARMONCIN</w:t>
      </w:r>
    </w:p>
    <w:p w:rsidR="00BD0505" w:rsidRPr="00BD0505" w:rsidRDefault="00BD0505" w:rsidP="00BD0505">
      <w:pPr>
        <w:suppressAutoHyphens/>
        <w:jc w:val="left"/>
        <w:rPr>
          <w:rFonts w:eastAsia="Calibri" w:cs="Times New Roman"/>
          <w:b/>
          <w:sz w:val="20"/>
          <w:szCs w:val="20"/>
          <w:lang w:eastAsia="zh-CN"/>
        </w:rPr>
      </w:pP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  <w:t xml:space="preserve">    cell. 338 934 4019</w:t>
      </w:r>
    </w:p>
    <w:p w:rsidR="00BD0505" w:rsidRPr="00BD0505" w:rsidRDefault="00BD0505" w:rsidP="00BD0505">
      <w:pPr>
        <w:suppressAutoHyphens/>
        <w:jc w:val="left"/>
        <w:rPr>
          <w:rFonts w:eastAsia="Calibri" w:cs="Times New Roman"/>
          <w:b/>
          <w:sz w:val="20"/>
          <w:szCs w:val="20"/>
          <w:lang w:eastAsia="zh-CN"/>
        </w:rPr>
      </w:pP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  <w:t xml:space="preserve">      </w:t>
      </w:r>
      <w:r w:rsidRPr="00BD0505">
        <w:rPr>
          <w:rFonts w:eastAsia="Calibri" w:cs="Times New Roman"/>
          <w:b/>
          <w:sz w:val="20"/>
          <w:szCs w:val="20"/>
          <w:lang w:eastAsia="zh-CN"/>
        </w:rPr>
        <w:t xml:space="preserve">   </w:t>
      </w:r>
      <w:r w:rsidRPr="00BD0505">
        <w:rPr>
          <w:rFonts w:eastAsia="Calibri" w:cs="Times New Roman"/>
          <w:b/>
          <w:sz w:val="20"/>
          <w:szCs w:val="20"/>
          <w:lang w:eastAsia="zh-CN"/>
        </w:rPr>
        <w:t xml:space="preserve">  email: franco.scarmoncin@gmail.com</w:t>
      </w:r>
    </w:p>
    <w:p w:rsidR="00BD0505" w:rsidRPr="00BD0505" w:rsidRDefault="00BD0505" w:rsidP="00BD0505">
      <w:pPr>
        <w:suppressAutoHyphens/>
        <w:jc w:val="left"/>
        <w:rPr>
          <w:rFonts w:eastAsia="Calibri" w:cs="Times New Roman"/>
          <w:b/>
          <w:sz w:val="20"/>
          <w:szCs w:val="20"/>
          <w:lang w:eastAsia="zh-CN"/>
        </w:rPr>
      </w:pP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  <w:t xml:space="preserve">    </w:t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  <w:t xml:space="preserve"> www.scarmoncin.org</w:t>
      </w:r>
    </w:p>
    <w:p w:rsidR="00BD0505" w:rsidRPr="00BD0505" w:rsidRDefault="00BD0505" w:rsidP="00BD0505">
      <w:pPr>
        <w:suppressAutoHyphens/>
        <w:jc w:val="left"/>
        <w:rPr>
          <w:rFonts w:eastAsia="Calibri" w:cs="Times New Roman"/>
          <w:b/>
          <w:sz w:val="22"/>
          <w:szCs w:val="22"/>
          <w:lang w:eastAsia="zh-CN"/>
        </w:rPr>
      </w:pPr>
    </w:p>
    <w:p w:rsidR="00BD0505" w:rsidRPr="00BD0505" w:rsidRDefault="00BD0505" w:rsidP="00BD0505">
      <w:pPr>
        <w:suppressAutoHyphens/>
        <w:jc w:val="left"/>
        <w:rPr>
          <w:rFonts w:eastAsia="Calibri" w:cs="Times New Roman"/>
          <w:b/>
          <w:sz w:val="20"/>
          <w:szCs w:val="20"/>
          <w:lang w:eastAsia="zh-CN"/>
        </w:rPr>
      </w:pP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</w:r>
      <w:r w:rsidRPr="00BD0505">
        <w:rPr>
          <w:rFonts w:eastAsia="Calibri" w:cs="Times New Roman"/>
          <w:b/>
          <w:sz w:val="20"/>
          <w:szCs w:val="20"/>
          <w:lang w:eastAsia="zh-CN"/>
        </w:rPr>
        <w:tab/>
        <w:t>1</w:t>
      </w:r>
      <w:r>
        <w:rPr>
          <w:rFonts w:eastAsia="Calibri" w:cs="Times New Roman"/>
          <w:b/>
          <w:sz w:val="20"/>
          <w:szCs w:val="20"/>
          <w:lang w:eastAsia="zh-CN"/>
        </w:rPr>
        <w:t>8.03.18</w:t>
      </w:r>
    </w:p>
    <w:p w:rsidR="00BD0505" w:rsidRPr="00BD0505" w:rsidRDefault="00BD0505" w:rsidP="00BD0505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</w:p>
    <w:p w:rsidR="00C90868" w:rsidRDefault="000D2D22" w:rsidP="001E57DF"/>
    <w:p w:rsidR="001E57DF" w:rsidRDefault="001E57DF" w:rsidP="001E57DF"/>
    <w:p w:rsidR="001E57DF" w:rsidRDefault="001E57DF" w:rsidP="001E57DF">
      <w:r>
        <w:tab/>
        <w:t>5° QUARESIMA  B</w:t>
      </w:r>
    </w:p>
    <w:p w:rsidR="001E57DF" w:rsidRDefault="001E57DF" w:rsidP="001E57DF"/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13D9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>Ger 31, 31-34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Geremìa</w:t>
      </w: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Ecco, verranno giorni – dice il Signore –, nei quali con la casa d’Israele e con la casa di Giuda concluderò un’alleanza nuova. Non sarà come l’alleanza che ho concluso con i loro padri, quando li presi per mano per farli uscire dalla terra d’Egitto, alleanza che essi hanno infranto, benché io fossi loro Signore. Oracolo del 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lastRenderedPageBreak/>
        <w:t>Signore.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Questa sarà l’alleanza che concluderò con la casa d’Israele dopo quei giorni – oracolo del Signore –: </w:t>
      </w:r>
      <w:r w:rsidRPr="008713D9">
        <w:rPr>
          <w:rFonts w:ascii="Book Antiqua" w:eastAsia="Times New Roman" w:hAnsi="Book Antiqua" w:cs="Times New Roman"/>
          <w:b/>
          <w:color w:val="800000"/>
          <w:lang w:eastAsia="it-IT"/>
        </w:rPr>
        <w:t>porrò la mia legge dentro di loro, la scriverò sul loro cuore.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 Allora io sarò il loro Dio ed essi saranno il mio popolo. Non dovranno più istruirsi l’un l’altro, dicendo: «Conoscete il Signore», perché tutti mi conosceranno, dal più piccolo al più grande – oracolo del Signore –, poiché io perdonerò la loro iniquità e non ricorderò più il loro peccato.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    </w:t>
      </w:r>
      <w:r w:rsidRPr="008713D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13D9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Salmo Responsoriale  </w:t>
      </w:r>
      <w:r w:rsidRPr="008713D9">
        <w:rPr>
          <w:rFonts w:ascii="Book Antiqua" w:eastAsia="Times New Roman" w:hAnsi="Book Antiqua" w:cs="Tahoma"/>
          <w:color w:val="800000"/>
          <w:lang w:eastAsia="it-IT"/>
        </w:rPr>
        <w:t>Dal Salmo 50</w:t>
      </w:r>
      <w:r w:rsidRPr="008713D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8713D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Crea in me, o Dio, un cuore puro.</w:t>
      </w: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    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Pietà di me, o Dio, nel tuo amore;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nella tua grande misericordia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cancella la mia iniquità.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Lavami tutto dalla mia colpa,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dal mio peccato rendimi puro.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13D9">
        <w:rPr>
          <w:rFonts w:ascii="Book Antiqua" w:eastAsia="Times New Roman" w:hAnsi="Book Antiqua" w:cs="Times New Roman"/>
          <w:color w:val="800000"/>
          <w:sz w:val="10"/>
          <w:szCs w:val="10"/>
          <w:lang w:eastAsia="it-IT"/>
        </w:rPr>
        <w:br/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>Crea in me, o Dio, un cuore puro,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rinnova in me uno spirito saldo.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Non scacciarmi dalla tua presenza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e non privarmi del tuo santo spirito.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8713D9">
        <w:rPr>
          <w:rFonts w:ascii="Book Antiqua" w:eastAsia="Times New Roman" w:hAnsi="Book Antiqua" w:cs="Times New Roman"/>
          <w:color w:val="800000"/>
          <w:sz w:val="10"/>
          <w:szCs w:val="10"/>
          <w:lang w:eastAsia="it-IT"/>
        </w:rPr>
        <w:br/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>Rendimi la gioia della tua salvezza,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sostienimi con uno spirito generoso.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Insegnerò ai ribelli le tue vie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e i peccatori a te ritorneranno.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</w: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13D9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Seconda Lettura 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>Eb 5,7-9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lettera agli Ebrei</w:t>
      </w: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Cristo, nei giorni della sua vita terrena, offrì preghiere e suppliche, con forti grida e lacrime, a Dio che poteva salvarlo da morte e, per il suo pieno abbandono a lui, venne esaudito.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Pur essendo Figlio, imparò l’obbedienza da ciò che patì e, reso perfetto, divenne causa di salvezza eterna per tutti coloro che gli obbediscono.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13D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>
        <w:rPr>
          <w:rFonts w:ascii="Book Antiqua" w:eastAsia="Times New Roman" w:hAnsi="Book Antiqua" w:cs="Times New Roman"/>
          <w:b/>
          <w:noProof/>
          <w:color w:val="800000"/>
          <w:lang w:eastAsia="it-IT"/>
        </w:rPr>
        <w:drawing>
          <wp:inline distT="0" distB="0" distL="0" distR="0">
            <wp:extent cx="222250" cy="177800"/>
            <wp:effectExtent l="0" t="0" r="6350" b="0"/>
            <wp:docPr id="2" name="Immagine 2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3D9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>Gv 12,20-33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Giovanni</w:t>
      </w: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In quel tempo, tra quelli che erano saliti per il culto durante la festa c’erano anche alcuni Greci. Questi si avvicinarono a Filippo, che era di Betsàida di Galilea, e gli domandarono: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«Signore, vogliamo vedere Gesù».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Filippo andò a dirlo ad Andrea, e poi Andrea e Filippo andarono a dirlo a Gesù.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Gesù rispose loro: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«È venuta l’ora che il Figlio dell’uomo sia glorificato.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In verità, in verità io vi dico: se il chicco di grano, caduto in terra, non muore, rimane solo; se invece muore, produce molto frutto.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Chi ama la propria vita, la perde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e chi odia la propria vita in questo mondo,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la conserverà per la vita eterna.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Se uno mi vuole servire, mi segua, e dove sono io, là sarà anche il mio servitore.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Se uno serve me, il Padre lo onorerà.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Adesso l’anima mia è turbata; che cosa dirò? Padre, salvami da quest’ora?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Ma proprio per questo sono giunto a quest’ora!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Padre, glorifica il tuo nome». 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Venne allora una voce dal cielo: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«L’ho glorificato e lo glorificherò ancora!».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La folla, che era presente e aveva udito, diceva che era stato un tuono.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Altri dicevano: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«Un angelo gli ha parlato».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Disse Gesù: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«Questa voce non è venuta per me, ma per voi.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Ora è il giudizio di questo mondo; ora il principe di questo mondo sarà gettato fuori. E io, quando sarò innalzato da terra, attirerò tutti a me».</w:t>
      </w: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Diceva questo per indicare di quale morte doveva morire.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br/>
        <w:t> </w:t>
      </w:r>
      <w:r w:rsidRPr="008713D9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 </w:t>
      </w:r>
    </w:p>
    <w:p w:rsidR="008713D9" w:rsidRPr="008713D9" w:rsidRDefault="008713D9" w:rsidP="008713D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713D9" w:rsidRPr="008713D9" w:rsidRDefault="008713D9" w:rsidP="008713D9">
      <w:pPr>
        <w:ind w:left="150" w:right="150"/>
        <w:jc w:val="left"/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1° Lettura: </w:t>
      </w:r>
      <w:r w:rsidRPr="008713D9">
        <w:rPr>
          <w:rFonts w:ascii="Century Gothic" w:eastAsia="Calibri" w:hAnsi="Century Gothic" w:cs="Times New Roman"/>
          <w:lang w:eastAsia="it-IT"/>
        </w:rPr>
        <w:tab/>
      </w:r>
      <w:r w:rsidRPr="008713D9">
        <w:rPr>
          <w:rFonts w:ascii="Century Gothic" w:eastAsia="Calibri" w:hAnsi="Century Gothic" w:cs="Times New Roman"/>
          <w:lang w:eastAsia="it-IT"/>
        </w:rPr>
        <w:tab/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- Geremia è uno dei due Profeti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dell’esilio Babilonese (589-526)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insieme con Daniele.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1° affermazione di Dio: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“Concluderò con voi una Nuova Alleanza”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Gesù dirà durante la Cena: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“...questo è il calice della Nuova Alleanza...”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2° affermazione: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“Io sarò il loro Dio...”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Gesù è il nostro Dio !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3° affermazione: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“Io perdonerò le loro iniquità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e non ricorderò più il loro peccato...”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10"/>
          <w:szCs w:val="10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Gesù:   </w:t>
      </w:r>
      <w:r w:rsidRPr="008713D9">
        <w:rPr>
          <w:rFonts w:ascii="Century Gothic" w:eastAsia="Calibri" w:hAnsi="Century Gothic" w:cs="Times New Roman"/>
          <w:lang w:eastAsia="it-IT"/>
        </w:rPr>
        <w:t>“a chi rimetterete i peccati...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 xml:space="preserve">    </w:t>
      </w:r>
      <w:r w:rsidRPr="008713D9">
        <w:rPr>
          <w:rFonts w:ascii="Century Gothic" w:eastAsia="Calibri" w:hAnsi="Century Gothic" w:cs="Times New Roman"/>
          <w:lang w:eastAsia="it-IT"/>
        </w:rPr>
        <w:t>saranno perdonati...”</w:t>
      </w:r>
    </w:p>
    <w:p w:rsidR="00557EE8" w:rsidRDefault="00557EE8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Default="00557EE8" w:rsidP="008713D9">
      <w:pPr>
        <w:rPr>
          <w:rFonts w:ascii="Century Gothic" w:eastAsia="Calibri" w:hAnsi="Century Gothic" w:cs="Times New Roman"/>
          <w:b/>
          <w:lang w:eastAsia="it-IT"/>
        </w:rPr>
      </w:pPr>
      <w:r w:rsidRPr="00557EE8">
        <w:rPr>
          <w:rFonts w:ascii="Century Gothic" w:eastAsia="Calibri" w:hAnsi="Century Gothic" w:cs="Times New Roman"/>
          <w:b/>
          <w:lang w:eastAsia="it-IT"/>
        </w:rPr>
        <w:t>Attualizzazione:</w:t>
      </w:r>
    </w:p>
    <w:p w:rsidR="00557EE8" w:rsidRDefault="00557EE8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Pr="00557EE8">
        <w:rPr>
          <w:rFonts w:ascii="Century Gothic" w:eastAsia="Calibri" w:hAnsi="Century Gothic" w:cs="Times New Roman"/>
          <w:lang w:eastAsia="it-IT"/>
        </w:rPr>
        <w:t>La Quaresima è il tem</w:t>
      </w:r>
      <w:r>
        <w:rPr>
          <w:rFonts w:ascii="Century Gothic" w:eastAsia="Calibri" w:hAnsi="Century Gothic" w:cs="Times New Roman"/>
          <w:lang w:eastAsia="it-IT"/>
        </w:rPr>
        <w:t>po</w:t>
      </w:r>
    </w:p>
    <w:p w:rsidR="0080598F" w:rsidRDefault="00557EE8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Pr="00557EE8">
        <w:rPr>
          <w:rFonts w:ascii="Century Gothic" w:eastAsia="Calibri" w:hAnsi="Century Gothic" w:cs="Times New Roman"/>
          <w:lang w:eastAsia="it-IT"/>
        </w:rPr>
        <w:t xml:space="preserve">e il momento della </w:t>
      </w:r>
      <w:r w:rsidRPr="0080598F">
        <w:rPr>
          <w:rFonts w:ascii="Century Gothic" w:eastAsia="Calibri" w:hAnsi="Century Gothic" w:cs="Times New Roman"/>
          <w:b/>
          <w:lang w:eastAsia="it-IT"/>
        </w:rPr>
        <w:t>riconciliazione</w:t>
      </w:r>
      <w:r w:rsidR="0080598F" w:rsidRPr="0080598F">
        <w:rPr>
          <w:rFonts w:ascii="Century Gothic" w:eastAsia="Calibri" w:hAnsi="Century Gothic" w:cs="Times New Roman"/>
          <w:b/>
          <w:lang w:eastAsia="it-IT"/>
        </w:rPr>
        <w:t>,</w:t>
      </w:r>
    </w:p>
    <w:p w:rsidR="00557EE8" w:rsidRDefault="0080598F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della conversione:</w:t>
      </w:r>
    </w:p>
    <w:p w:rsidR="0080598F" w:rsidRDefault="0080598F" w:rsidP="008713D9">
      <w:pPr>
        <w:rPr>
          <w:rFonts w:ascii="Century Gothic" w:eastAsia="Calibri" w:hAnsi="Century Gothic" w:cs="Times New Roman"/>
          <w:lang w:eastAsia="it-IT"/>
        </w:rPr>
      </w:pPr>
    </w:p>
    <w:p w:rsidR="00557EE8" w:rsidRDefault="0080598F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1°</w:t>
      </w:r>
      <w:r w:rsidR="00557EE8">
        <w:rPr>
          <w:rFonts w:ascii="Century Gothic" w:eastAsia="Calibri" w:hAnsi="Century Gothic" w:cs="Times New Roman"/>
          <w:lang w:eastAsia="it-IT"/>
        </w:rPr>
        <w:tab/>
        <w:t>che non significa: confessarsi,</w:t>
      </w:r>
    </w:p>
    <w:p w:rsidR="00557EE8" w:rsidRDefault="00557EE8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quanto piuttosto di un cammino</w:t>
      </w:r>
    </w:p>
    <w:p w:rsidR="00557EE8" w:rsidRDefault="00557EE8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per rimettere Dio nella nostra vita</w:t>
      </w:r>
      <w:r w:rsidR="0080598F">
        <w:rPr>
          <w:rFonts w:ascii="Century Gothic" w:eastAsia="Calibri" w:hAnsi="Century Gothic" w:cs="Times New Roman"/>
          <w:lang w:eastAsia="it-IT"/>
        </w:rPr>
        <w:t>,</w:t>
      </w:r>
    </w:p>
    <w:p w:rsidR="00557EE8" w:rsidRDefault="0080598F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557EE8">
        <w:rPr>
          <w:rFonts w:ascii="Century Gothic" w:eastAsia="Calibri" w:hAnsi="Century Gothic" w:cs="Times New Roman"/>
          <w:lang w:eastAsia="it-IT"/>
        </w:rPr>
        <w:t xml:space="preserve">per guardare </w:t>
      </w:r>
      <w:r>
        <w:rPr>
          <w:rFonts w:ascii="Century Gothic" w:eastAsia="Calibri" w:hAnsi="Century Gothic" w:cs="Times New Roman"/>
          <w:lang w:eastAsia="it-IT"/>
        </w:rPr>
        <w:t>con rispetto</w:t>
      </w:r>
      <w:r w:rsidR="00557EE8">
        <w:rPr>
          <w:rFonts w:ascii="Century Gothic" w:eastAsia="Calibri" w:hAnsi="Century Gothic" w:cs="Times New Roman"/>
          <w:lang w:eastAsia="it-IT"/>
        </w:rPr>
        <w:t xml:space="preserve"> le persone</w:t>
      </w:r>
    </w:p>
    <w:p w:rsidR="00557EE8" w:rsidRDefault="0080598F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557EE8">
        <w:rPr>
          <w:rFonts w:ascii="Century Gothic" w:eastAsia="Calibri" w:hAnsi="Century Gothic" w:cs="Times New Roman"/>
          <w:lang w:eastAsia="it-IT"/>
        </w:rPr>
        <w:t>per rispettare la terra.</w:t>
      </w:r>
    </w:p>
    <w:p w:rsidR="00557EE8" w:rsidRPr="008713D9" w:rsidRDefault="00557EE8" w:rsidP="008713D9">
      <w:pPr>
        <w:rPr>
          <w:rFonts w:ascii="Century Gothic" w:eastAsia="Calibri" w:hAnsi="Century Gothic" w:cs="Times New Roman"/>
          <w:lang w:eastAsia="it-IT"/>
        </w:rPr>
      </w:pPr>
    </w:p>
    <w:p w:rsidR="0080598F" w:rsidRDefault="0080598F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2° </w:t>
      </w:r>
      <w:r>
        <w:rPr>
          <w:rFonts w:ascii="Century Gothic" w:eastAsia="Calibri" w:hAnsi="Century Gothic" w:cs="Times New Roman"/>
          <w:lang w:eastAsia="it-IT"/>
        </w:rPr>
        <w:tab/>
        <w:t>non dobbiamo pensare che i grandi peccatori</w:t>
      </w:r>
    </w:p>
    <w:p w:rsidR="008713D9" w:rsidRPr="008713D9" w:rsidRDefault="0080598F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siano i bambini di 1° Comunione;</w:t>
      </w:r>
    </w:p>
    <w:p w:rsidR="0080598F" w:rsidRDefault="0080598F" w:rsidP="0080598F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ma </w:t>
      </w:r>
      <w:r>
        <w:rPr>
          <w:rFonts w:ascii="Century Gothic" w:eastAsia="Calibri" w:hAnsi="Century Gothic" w:cs="Times New Roman"/>
          <w:lang w:eastAsia="it-IT"/>
        </w:rPr>
        <w:t xml:space="preserve">annunciare </w:t>
      </w:r>
    </w:p>
    <w:p w:rsidR="0080598F" w:rsidRPr="008713D9" w:rsidRDefault="0080598F" w:rsidP="0080598F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Pr="008713D9">
        <w:rPr>
          <w:rFonts w:ascii="Century Gothic" w:eastAsia="Calibri" w:hAnsi="Century Gothic" w:cs="Times New Roman"/>
          <w:lang w:eastAsia="it-IT"/>
        </w:rPr>
        <w:t>una vera “riconciliazione-conversione”</w:t>
      </w:r>
    </w:p>
    <w:p w:rsidR="0080598F" w:rsidRPr="008713D9" w:rsidRDefault="0080598F" w:rsidP="0080598F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 xml:space="preserve">per </w:t>
      </w:r>
      <w:r w:rsidRPr="008713D9">
        <w:rPr>
          <w:rFonts w:ascii="Century Gothic" w:eastAsia="Calibri" w:hAnsi="Century Gothic" w:cs="Times New Roman"/>
          <w:lang w:eastAsia="it-IT"/>
        </w:rPr>
        <w:t>mafiosi, politici collusi e disonesti,</w:t>
      </w:r>
    </w:p>
    <w:p w:rsidR="0080598F" w:rsidRDefault="0080598F" w:rsidP="0080598F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approfittatori e arricchiti disonestamente...</w:t>
      </w:r>
    </w:p>
    <w:p w:rsidR="00F66254" w:rsidRDefault="00F66254" w:rsidP="0080598F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ab/>
        <w:t>Per i cristiani che si comportavano male</w:t>
      </w:r>
    </w:p>
    <w:p w:rsidR="00F66254" w:rsidRDefault="00F66254" w:rsidP="0080598F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Gesù aveva previsto la Riconciliazione,</w:t>
      </w:r>
    </w:p>
    <w:p w:rsidR="00F66254" w:rsidRPr="008713D9" w:rsidRDefault="00F66254" w:rsidP="0080598F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non per i bambini…</w:t>
      </w:r>
    </w:p>
    <w:p w:rsidR="0080598F" w:rsidRDefault="0080598F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F6625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3°</w:t>
      </w:r>
      <w:r>
        <w:rPr>
          <w:rFonts w:ascii="Century Gothic" w:eastAsia="Calibri" w:hAnsi="Century Gothic" w:cs="Times New Roman"/>
          <w:lang w:eastAsia="it-IT"/>
        </w:rPr>
        <w:tab/>
        <w:t>N</w:t>
      </w:r>
      <w:r w:rsidR="00745814">
        <w:rPr>
          <w:rFonts w:ascii="Century Gothic" w:eastAsia="Calibri" w:hAnsi="Century Gothic" w:cs="Times New Roman"/>
          <w:lang w:eastAsia="it-IT"/>
        </w:rPr>
        <w:t>on è un</w:t>
      </w:r>
      <w:r w:rsidR="0080598F">
        <w:rPr>
          <w:rFonts w:ascii="Century Gothic" w:eastAsia="Calibri" w:hAnsi="Century Gothic" w:cs="Times New Roman"/>
          <w:lang w:eastAsia="it-IT"/>
        </w:rPr>
        <w:t xml:space="preserve"> ritornare</w:t>
      </w:r>
      <w:r w:rsidR="008713D9" w:rsidRPr="008713D9">
        <w:rPr>
          <w:rFonts w:ascii="Century Gothic" w:eastAsia="Calibri" w:hAnsi="Century Gothic" w:cs="Times New Roman"/>
          <w:lang w:eastAsia="it-IT"/>
        </w:rPr>
        <w:t xml:space="preserve"> alla confessione auricolare</w:t>
      </w: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80598F">
        <w:rPr>
          <w:rFonts w:ascii="Century Gothic" w:eastAsia="Calibri" w:hAnsi="Century Gothic" w:cs="Times New Roman"/>
          <w:lang w:eastAsia="it-IT"/>
        </w:rPr>
        <w:t xml:space="preserve">come talvolta vediamo fare perfino </w:t>
      </w:r>
    </w:p>
    <w:p w:rsidR="008713D9" w:rsidRPr="008713D9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80598F">
        <w:rPr>
          <w:rFonts w:ascii="Century Gothic" w:eastAsia="Calibri" w:hAnsi="Century Gothic" w:cs="Times New Roman"/>
          <w:lang w:eastAsia="it-IT"/>
        </w:rPr>
        <w:t>dal papa in S.Pietro</w:t>
      </w:r>
    </w:p>
    <w:p w:rsidR="008713D9" w:rsidRPr="008713D9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80598F">
        <w:rPr>
          <w:rFonts w:ascii="Century Gothic" w:eastAsia="Calibri" w:hAnsi="Century Gothic" w:cs="Times New Roman"/>
          <w:lang w:eastAsia="it-IT"/>
        </w:rPr>
        <w:t>in maniera plateale e con le telecamere…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</w:r>
    </w:p>
    <w:p w:rsidR="008713D9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4°</w:t>
      </w:r>
      <w:r>
        <w:rPr>
          <w:rFonts w:ascii="Century Gothic" w:eastAsia="Calibri" w:hAnsi="Century Gothic" w:cs="Times New Roman"/>
          <w:lang w:eastAsia="it-IT"/>
        </w:rPr>
        <w:tab/>
      </w:r>
      <w:r w:rsidR="00F66254">
        <w:rPr>
          <w:rFonts w:ascii="Century Gothic" w:eastAsia="Calibri" w:hAnsi="Century Gothic" w:cs="Times New Roman"/>
          <w:lang w:eastAsia="it-IT"/>
        </w:rPr>
        <w:t>L</w:t>
      </w:r>
      <w:r>
        <w:rPr>
          <w:rFonts w:ascii="Century Gothic" w:eastAsia="Calibri" w:hAnsi="Century Gothic" w:cs="Times New Roman"/>
          <w:lang w:eastAsia="it-IT"/>
        </w:rPr>
        <w:t>’Eucaristia, la Messa,</w:t>
      </w: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l’ascolto della Parola di Dio,</w:t>
      </w:r>
    </w:p>
    <w:p w:rsidR="00745814" w:rsidRPr="008713D9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le opere di carità</w:t>
      </w:r>
    </w:p>
    <w:p w:rsid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</w:r>
      <w:r w:rsidR="00745814">
        <w:rPr>
          <w:rFonts w:ascii="Century Gothic" w:eastAsia="Calibri" w:hAnsi="Century Gothic" w:cs="Times New Roman"/>
          <w:lang w:eastAsia="it-IT"/>
        </w:rPr>
        <w:t>lavano i nostri peccati quotidiani.</w:t>
      </w: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5° </w:t>
      </w:r>
      <w:r>
        <w:rPr>
          <w:rFonts w:ascii="Century Gothic" w:eastAsia="Calibri" w:hAnsi="Century Gothic" w:cs="Times New Roman"/>
          <w:lang w:eastAsia="it-IT"/>
        </w:rPr>
        <w:tab/>
      </w:r>
      <w:r w:rsidR="00F66254">
        <w:rPr>
          <w:rFonts w:ascii="Century Gothic" w:eastAsia="Calibri" w:hAnsi="Century Gothic" w:cs="Times New Roman"/>
          <w:lang w:eastAsia="it-IT"/>
        </w:rPr>
        <w:t>I</w:t>
      </w:r>
      <w:r>
        <w:rPr>
          <w:rFonts w:ascii="Century Gothic" w:eastAsia="Calibri" w:hAnsi="Century Gothic" w:cs="Times New Roman"/>
          <w:lang w:eastAsia="it-IT"/>
        </w:rPr>
        <w:t>l cammino penitenziale richiede:</w:t>
      </w: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di educare bambini e ragazzi</w:t>
      </w: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a capire che cosa è bene e male,</w:t>
      </w: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che cosa si può fare e non si può fare,</w:t>
      </w: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a chiedere scusa,</w:t>
      </w:r>
    </w:p>
    <w:p w:rsidR="00745814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 xml:space="preserve">a riparare il male fatto, </w:t>
      </w:r>
    </w:p>
    <w:p w:rsidR="00745814" w:rsidRPr="008713D9" w:rsidRDefault="0074581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a darsi la mano…</w:t>
      </w:r>
    </w:p>
    <w:p w:rsidR="00745814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</w:r>
    </w:p>
    <w:p w:rsidR="008713D9" w:rsidRDefault="00F6625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6°</w:t>
      </w:r>
      <w:r>
        <w:rPr>
          <w:rFonts w:ascii="Century Gothic" w:eastAsia="Calibri" w:hAnsi="Century Gothic" w:cs="Times New Roman"/>
          <w:lang w:eastAsia="it-IT"/>
        </w:rPr>
        <w:tab/>
        <w:t>E’ necessario ridare valore biblico</w:t>
      </w:r>
    </w:p>
    <w:p w:rsidR="00F66254" w:rsidRPr="008713D9" w:rsidRDefault="00F6625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al Sacramento della Riconciliazione</w:t>
      </w:r>
    </w:p>
    <w:p w:rsidR="008713D9" w:rsidRPr="008713D9" w:rsidRDefault="00F6625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abusato, reso inutile e</w:t>
      </w:r>
      <w:r w:rsidR="008713D9" w:rsidRPr="008713D9">
        <w:rPr>
          <w:rFonts w:ascii="Century Gothic" w:eastAsia="Calibri" w:hAnsi="Century Gothic" w:cs="Times New Roman"/>
          <w:lang w:eastAsia="it-IT"/>
        </w:rPr>
        <w:t xml:space="preserve"> svilito.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F6625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7°</w:t>
      </w:r>
      <w:r w:rsidR="008713D9" w:rsidRPr="008713D9">
        <w:rPr>
          <w:rFonts w:ascii="Century Gothic" w:eastAsia="Calibri" w:hAnsi="Century Gothic" w:cs="Times New Roman"/>
          <w:lang w:eastAsia="it-IT"/>
        </w:rPr>
        <w:tab/>
        <w:t>Mi auguro che</w:t>
      </w:r>
      <w:r>
        <w:rPr>
          <w:rFonts w:ascii="Century Gothic" w:eastAsia="Calibri" w:hAnsi="Century Gothic" w:cs="Times New Roman"/>
          <w:lang w:eastAsia="it-IT"/>
        </w:rPr>
        <w:t>, un domani,</w:t>
      </w:r>
      <w:r w:rsidR="008713D9" w:rsidRPr="008713D9">
        <w:rPr>
          <w:rFonts w:ascii="Century Gothic" w:eastAsia="Calibri" w:hAnsi="Century Gothic" w:cs="Times New Roman"/>
          <w:lang w:eastAsia="it-IT"/>
        </w:rPr>
        <w:t xml:space="preserve"> il Papa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faccia di “Roma la capitale del perdono”</w:t>
      </w:r>
    </w:p>
    <w:p w:rsidR="00F66254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nel senso che diventi il luogo </w:t>
      </w:r>
    </w:p>
    <w:p w:rsidR="008713D9" w:rsidRPr="008713D9" w:rsidRDefault="00F6625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8713D9" w:rsidRPr="008713D9">
        <w:rPr>
          <w:rFonts w:ascii="Century Gothic" w:eastAsia="Calibri" w:hAnsi="Century Gothic" w:cs="Times New Roman"/>
          <w:lang w:eastAsia="it-IT"/>
        </w:rPr>
        <w:t>in cui i grandi peccatori pentiti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possono affluire (come cammino penitenziale)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e chiedere perdono pubblicamente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dei loro misfatti pubblici</w:t>
      </w:r>
      <w:r w:rsidR="00F66254">
        <w:rPr>
          <w:rFonts w:ascii="Century Gothic" w:eastAsia="Calibri" w:hAnsi="Century Gothic" w:cs="Times New Roman"/>
          <w:lang w:eastAsia="it-IT"/>
        </w:rPr>
        <w:t>:</w:t>
      </w:r>
      <w:r w:rsidRPr="008713D9">
        <w:rPr>
          <w:rFonts w:ascii="Century Gothic" w:eastAsia="Calibri" w:hAnsi="Century Gothic" w:cs="Times New Roman"/>
          <w:lang w:eastAsia="it-IT"/>
        </w:rPr>
        <w:t xml:space="preserve">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violenze, estorsioni, 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corruzione, inganni,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commercio di sesso e droga, </w:t>
      </w:r>
    </w:p>
    <w:p w:rsidR="00F66254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delinquenza e mafia, </w:t>
      </w:r>
    </w:p>
    <w:p w:rsidR="008713D9" w:rsidRPr="008713D9" w:rsidRDefault="00F6625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8713D9" w:rsidRPr="008713D9">
        <w:rPr>
          <w:rFonts w:ascii="Century Gothic" w:eastAsia="Calibri" w:hAnsi="Century Gothic" w:cs="Times New Roman"/>
          <w:lang w:eastAsia="it-IT"/>
        </w:rPr>
        <w:t xml:space="preserve">pedofilia e omicidi, </w:t>
      </w:r>
      <w:r>
        <w:rPr>
          <w:rFonts w:ascii="Century Gothic" w:eastAsia="Calibri" w:hAnsi="Century Gothic" w:cs="Times New Roman"/>
          <w:lang w:eastAsia="it-IT"/>
        </w:rPr>
        <w:t>ecc...</w:t>
      </w:r>
    </w:p>
    <w:p w:rsidR="00F66254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</w:r>
      <w:r w:rsidR="00F66254">
        <w:rPr>
          <w:rFonts w:ascii="Century Gothic" w:eastAsia="Calibri" w:hAnsi="Century Gothic" w:cs="Times New Roman"/>
          <w:lang w:eastAsia="it-IT"/>
        </w:rPr>
        <w:t>al fine di ritornare</w:t>
      </w:r>
    </w:p>
    <w:p w:rsidR="008713D9" w:rsidRPr="008713D9" w:rsidRDefault="00F66254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ed</w:t>
      </w:r>
      <w:r w:rsidR="008713D9" w:rsidRPr="008713D9">
        <w:rPr>
          <w:rFonts w:ascii="Century Gothic" w:eastAsia="Calibri" w:hAnsi="Century Gothic" w:cs="Times New Roman"/>
          <w:lang w:eastAsia="it-IT"/>
        </w:rPr>
        <w:t xml:space="preserve"> essere reinseriti nella Chiesa-comunità.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VANGELO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1°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b/>
          <w:lang w:eastAsia="it-IT"/>
        </w:rPr>
      </w:pPr>
      <w:r w:rsidRPr="008713D9">
        <w:rPr>
          <w:rFonts w:ascii="Century Gothic" w:eastAsia="Calibri" w:hAnsi="Century Gothic" w:cs="Times New Roman"/>
          <w:b/>
          <w:lang w:eastAsia="it-IT"/>
        </w:rPr>
        <w:t>“Vogliamo vedere Gesù”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E’ la domanda di alcuni discepoli greci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venuti per conoscere Gesù.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Non è pura curiosità,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come se a loro bastasse vedere in faccia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Gesù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e poi ne se sarebbero andati contenti.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b/>
          <w:lang w:eastAsia="it-IT"/>
        </w:rPr>
      </w:pPr>
      <w:r w:rsidRPr="008713D9">
        <w:rPr>
          <w:rFonts w:ascii="Century Gothic" w:eastAsia="Calibri" w:hAnsi="Century Gothic" w:cs="Times New Roman"/>
          <w:b/>
          <w:lang w:eastAsia="it-IT"/>
        </w:rPr>
        <w:t>“Vedere”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significa cogliere l’intimo di una persona,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scoprire la sua identità profonda;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chi sia veramente questo Gesù: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perché sta facendo tutto questo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e dicendo le cose che dice.</w:t>
      </w:r>
    </w:p>
    <w:p w:rsidR="008713D9" w:rsidRPr="008713D9" w:rsidRDefault="00B073DC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Chi è questo Personaggio?</w:t>
      </w:r>
    </w:p>
    <w:p w:rsidR="00B073DC" w:rsidRDefault="00B073DC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Questi “non ebrei”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questi “greci” pagani</w:t>
      </w:r>
    </w:p>
    <w:p w:rsid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sono come i Maghi dell’Epifania,</w:t>
      </w:r>
    </w:p>
    <w:p w:rsidR="00B073DC" w:rsidRPr="008713D9" w:rsidRDefault="00B073DC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rappresentano noi…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ven</w:t>
      </w:r>
      <w:r w:rsidR="00B073DC">
        <w:rPr>
          <w:rFonts w:ascii="Century Gothic" w:eastAsia="Calibri" w:hAnsi="Century Gothic" w:cs="Times New Roman"/>
          <w:lang w:eastAsia="it-IT"/>
        </w:rPr>
        <w:t>iamo</w:t>
      </w:r>
      <w:r w:rsidRPr="008713D9">
        <w:rPr>
          <w:rFonts w:ascii="Century Gothic" w:eastAsia="Calibri" w:hAnsi="Century Gothic" w:cs="Times New Roman"/>
          <w:lang w:eastAsia="it-IT"/>
        </w:rPr>
        <w:t xml:space="preserve"> da lontano per conoscere Gesù.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Non sappiamo se questi greci abbiano incontrato Gesù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e se abbiano parlato con </w:t>
      </w:r>
      <w:r w:rsidR="00B073DC">
        <w:rPr>
          <w:rFonts w:ascii="Century Gothic" w:eastAsia="Calibri" w:hAnsi="Century Gothic" w:cs="Times New Roman"/>
          <w:lang w:eastAsia="it-IT"/>
        </w:rPr>
        <w:t>Lui</w:t>
      </w:r>
      <w:r w:rsidRPr="008713D9">
        <w:rPr>
          <w:rFonts w:ascii="Century Gothic" w:eastAsia="Calibri" w:hAnsi="Century Gothic" w:cs="Times New Roman"/>
          <w:lang w:eastAsia="it-IT"/>
        </w:rPr>
        <w:t>;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Giovanni che scrive, tuttavia,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ed era testimone, dice che Gesù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ha cominciato a fare un discorso strano,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ma rivelatore della sua identità: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“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“È venuta </w:t>
      </w:r>
      <w:r w:rsidRPr="008713D9">
        <w:rPr>
          <w:rFonts w:ascii="Book Antiqua" w:eastAsia="Times New Roman" w:hAnsi="Book Antiqua" w:cs="Times New Roman"/>
          <w:b/>
          <w:color w:val="800000"/>
          <w:lang w:eastAsia="it-IT"/>
        </w:rPr>
        <w:t>l’ora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 che il Figlio dell’uomo sia </w:t>
      </w:r>
      <w:r w:rsidRPr="008713D9">
        <w:rPr>
          <w:rFonts w:ascii="Book Antiqua" w:eastAsia="Times New Roman" w:hAnsi="Book Antiqua" w:cs="Times New Roman"/>
          <w:b/>
          <w:color w:val="800000"/>
          <w:lang w:eastAsia="it-IT"/>
        </w:rPr>
        <w:t>glorificato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In verità: se il </w:t>
      </w:r>
      <w:r w:rsidRPr="008713D9">
        <w:rPr>
          <w:rFonts w:ascii="Book Antiqua" w:eastAsia="Times New Roman" w:hAnsi="Book Antiqua" w:cs="Times New Roman"/>
          <w:b/>
          <w:color w:val="800000"/>
          <w:lang w:eastAsia="it-IT"/>
        </w:rPr>
        <w:t>chicco di grano</w:t>
      </w: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, caduto in terra,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>non muore, rimane solo;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se invece muore, produce molto frutto. </w:t>
      </w:r>
    </w:p>
    <w:p w:rsidR="008713D9" w:rsidRPr="008713D9" w:rsidRDefault="008713D9" w:rsidP="008713D9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8713D9">
        <w:rPr>
          <w:rFonts w:ascii="Book Antiqua" w:eastAsia="Times New Roman" w:hAnsi="Book Antiqua" w:cs="Times New Roman"/>
          <w:color w:val="800000"/>
          <w:lang w:eastAsia="it-IT"/>
        </w:rPr>
        <w:t xml:space="preserve">Chi ama la propria vita, la perde...”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b/>
          <w:lang w:eastAsia="it-IT"/>
        </w:rPr>
        <w:t>L’ora</w:t>
      </w:r>
      <w:r w:rsidRPr="008713D9">
        <w:rPr>
          <w:rFonts w:ascii="Century Gothic" w:eastAsia="Calibri" w:hAnsi="Century Gothic" w:cs="Times New Roman"/>
          <w:lang w:eastAsia="it-IT"/>
        </w:rPr>
        <w:t xml:space="preserve">  a cui accenna Gesù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è l’ora della croce, del sacrificio.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b/>
          <w:lang w:eastAsia="it-IT"/>
        </w:rPr>
      </w:pPr>
      <w:r w:rsidRPr="008713D9">
        <w:rPr>
          <w:rFonts w:ascii="Century Gothic" w:eastAsia="Calibri" w:hAnsi="Century Gothic" w:cs="Times New Roman"/>
          <w:b/>
          <w:lang w:eastAsia="it-IT"/>
        </w:rPr>
        <w:t>“Glorificato”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significa che tutti possano capire che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quanto sta facendo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o metterà in atto tra poco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(cioè: passione e morte)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sarà il segno massimo per capire chi sia veramente Lui.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Se qualcuno vuole sapere chi è Gesù,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deve guardare alla passione, morte e risurrezione,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perché proprio allora si rivelerà (epifania)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l’Amore massimo suo per il Padre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(Lui sacrifica la sua vita per amore del Padre).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Inoltre la morte in croce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è il segno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dell’Amore del Padre verso di noi,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per aver lasciato sacrificare il Figlio,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quasi amasse più noi del Figlio.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Il </w:t>
      </w:r>
      <w:r w:rsidRPr="008713D9">
        <w:rPr>
          <w:rFonts w:ascii="Century Gothic" w:eastAsia="Calibri" w:hAnsi="Century Gothic" w:cs="Times New Roman"/>
          <w:b/>
          <w:lang w:eastAsia="it-IT"/>
        </w:rPr>
        <w:t>chicco di grano</w:t>
      </w:r>
      <w:r w:rsidRPr="008713D9">
        <w:rPr>
          <w:rFonts w:ascii="Century Gothic" w:eastAsia="Calibri" w:hAnsi="Century Gothic" w:cs="Times New Roman"/>
          <w:lang w:eastAsia="it-IT"/>
        </w:rPr>
        <w:t>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è un esempio breve, efficace,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forte, semplice, chiaro.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Se un chicco di grano </w:t>
      </w:r>
    </w:p>
    <w:p w:rsidR="008713D9" w:rsidRPr="008713D9" w:rsidRDefault="00B073DC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8713D9" w:rsidRPr="008713D9">
        <w:rPr>
          <w:rFonts w:ascii="Century Gothic" w:eastAsia="Calibri" w:hAnsi="Century Gothic" w:cs="Times New Roman"/>
          <w:lang w:eastAsia="it-IT"/>
        </w:rPr>
        <w:t xml:space="preserve">invece di accettare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di essere macinato per nutrire una persona,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o di essere seminato per terra e marcire</w:t>
      </w:r>
    </w:p>
    <w:p w:rsidR="00B073DC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per dare vita a una nuova spiga.... </w:t>
      </w:r>
    </w:p>
    <w:p w:rsidR="00B073DC" w:rsidRDefault="00B073DC" w:rsidP="008713D9">
      <w:pPr>
        <w:rPr>
          <w:rFonts w:ascii="Century Gothic" w:eastAsia="Calibri" w:hAnsi="Century Gothic" w:cs="Times New Roman"/>
          <w:lang w:eastAsia="it-IT"/>
        </w:rPr>
      </w:pPr>
    </w:p>
    <w:p w:rsidR="00B073DC" w:rsidRDefault="00B073DC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potesse nascondersi in qualche piega del sacco</w:t>
      </w:r>
    </w:p>
    <w:p w:rsidR="00B073DC" w:rsidRDefault="00B073DC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o tra le assi di un granaio…</w:t>
      </w:r>
    </w:p>
    <w:p w:rsidR="00B073DC" w:rsidRDefault="00B073DC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probabilmente </w:t>
      </w:r>
      <w:r w:rsidR="008713D9" w:rsidRPr="008713D9">
        <w:rPr>
          <w:rFonts w:ascii="Century Gothic" w:eastAsia="Calibri" w:hAnsi="Century Gothic" w:cs="Times New Roman"/>
          <w:lang w:eastAsia="it-IT"/>
        </w:rPr>
        <w:t xml:space="preserve">potrebbe durare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e conservarsi anche anni,</w:t>
      </w:r>
      <w:r w:rsidR="00B073DC">
        <w:rPr>
          <w:rFonts w:ascii="Century Gothic" w:eastAsia="Calibri" w:hAnsi="Century Gothic" w:cs="Times New Roman"/>
          <w:lang w:eastAsia="it-IT"/>
        </w:rPr>
        <w:t xml:space="preserve"> quasi intatto;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potrebbe starsene nascosto</w:t>
      </w:r>
      <w:r w:rsidR="007969DC">
        <w:rPr>
          <w:rFonts w:ascii="Century Gothic" w:eastAsia="Calibri" w:hAnsi="Century Gothic" w:cs="Times New Roman"/>
          <w:lang w:eastAsia="it-IT"/>
        </w:rPr>
        <w:t>…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ma comunque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prima o poi diventerebbe polvere...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e quel chicco di grano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non sarebbe servito a nulla e a nessuno...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Molto meglio lasciarsi morire in terra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e dare vita ad altre spighe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e ad altri granelli di frumento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e sfamare tanta gente.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Per questo Gesù dice una frase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che subito sembra assurda, incomprensibile,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ma se meditata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è profondamente vera: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“Chi pensa di salvare la propria vita,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conservandola per se stesso...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in realtà la perde,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la butta via per nulla,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non serve a nulla...”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La vita, dice Gesù,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viene valorizzata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e vale la pena di viverla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quanto più la si dona agli altri.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Quanto più ci si sacrifica per gli altri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>(il chicco che marcisce per terra per portare frutto):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 xml:space="preserve">tanto più la nostra vita </w:t>
      </w:r>
    </w:p>
    <w:p w:rsidR="008713D9" w:rsidRDefault="007969DC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acquista significato e valore,</w:t>
      </w:r>
    </w:p>
    <w:p w:rsidR="007969DC" w:rsidRPr="008713D9" w:rsidRDefault="007969DC" w:rsidP="008713D9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sull’esempio di Gesù.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b/>
          <w:lang w:eastAsia="it-IT"/>
        </w:rPr>
      </w:pPr>
      <w:r w:rsidRPr="008713D9">
        <w:rPr>
          <w:rFonts w:ascii="Century Gothic" w:eastAsia="Calibri" w:hAnsi="Century Gothic" w:cs="Times New Roman"/>
          <w:b/>
          <w:lang w:eastAsia="it-IT"/>
        </w:rPr>
        <w:t>Conclusione: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b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Noi possiamo dire di </w:t>
      </w:r>
      <w:r w:rsidRPr="008713D9">
        <w:rPr>
          <w:rFonts w:ascii="Century Gothic" w:eastAsia="Calibri" w:hAnsi="Century Gothic" w:cs="Times New Roman"/>
          <w:b/>
          <w:lang w:eastAsia="it-IT"/>
        </w:rPr>
        <w:t>“conoscere Gesù?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la sua essenza,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la sua realtà profonda,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di un Dio sacrificato per noi ?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</w:r>
      <w:r w:rsidRPr="008713D9">
        <w:rPr>
          <w:rFonts w:ascii="Century Gothic" w:eastAsia="Calibri" w:hAnsi="Century Gothic" w:cs="Times New Roman"/>
          <w:b/>
          <w:lang w:eastAsia="it-IT"/>
        </w:rPr>
        <w:t>Io sto vivendo</w:t>
      </w:r>
      <w:r w:rsidRPr="008713D9">
        <w:rPr>
          <w:rFonts w:ascii="Century Gothic" w:eastAsia="Calibri" w:hAnsi="Century Gothic" w:cs="Times New Roman"/>
          <w:lang w:eastAsia="it-IT"/>
        </w:rPr>
        <w:t xml:space="preserve"> per me stesso</w:t>
      </w:r>
      <w:r w:rsidR="007969DC">
        <w:rPr>
          <w:rFonts w:ascii="Century Gothic" w:eastAsia="Calibri" w:hAnsi="Century Gothic" w:cs="Times New Roman"/>
          <w:lang w:eastAsia="it-IT"/>
        </w:rPr>
        <w:t>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 xml:space="preserve">o sto impegnando la vita anche </w:t>
      </w:r>
      <w:r w:rsidRPr="008713D9">
        <w:rPr>
          <w:rFonts w:ascii="Century Gothic" w:eastAsia="Calibri" w:hAnsi="Century Gothic" w:cs="Times New Roman"/>
          <w:b/>
          <w:lang w:eastAsia="it-IT"/>
        </w:rPr>
        <w:t>per gli altri</w:t>
      </w:r>
      <w:r w:rsidRPr="008713D9">
        <w:rPr>
          <w:rFonts w:ascii="Century Gothic" w:eastAsia="Calibri" w:hAnsi="Century Gothic" w:cs="Times New Roman"/>
          <w:lang w:eastAsia="it-IT"/>
        </w:rPr>
        <w:t>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  <w:r w:rsidRPr="008713D9">
        <w:rPr>
          <w:rFonts w:ascii="Century Gothic" w:eastAsia="Calibri" w:hAnsi="Century Gothic" w:cs="Times New Roman"/>
          <w:lang w:eastAsia="it-IT"/>
        </w:rPr>
        <w:tab/>
        <w:t>perché altri stiano un poco meglio?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b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b/>
          <w:sz w:val="32"/>
          <w:szCs w:val="32"/>
          <w:lang w:eastAsia="it-IT"/>
        </w:rPr>
        <w:tab/>
        <w:t>PER  I  GRUPPI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1° </w:t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 xml:space="preserve">Sapresti elencare in ordine cronologico 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i tentativi di Dio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per stabilire un’ Alleanza con l’umanità?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>2°</w:t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Che cosa si intende per Alleanza?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>3°</w:t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Con parole tue o con un esempio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far capi</w:t>
      </w:r>
      <w:r w:rsidR="007969DC">
        <w:rPr>
          <w:rFonts w:ascii="Century Gothic" w:eastAsia="Calibri" w:hAnsi="Century Gothic" w:cs="Times New Roman"/>
          <w:sz w:val="32"/>
          <w:szCs w:val="32"/>
          <w:lang w:eastAsia="it-IT"/>
        </w:rPr>
        <w:t>re</w:t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 queste parole di Gesù: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“Chi perde la propria vita la salva...”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>4°</w:t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Che cosa sappiamo e conosciamo di Gesù?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Elenca alcune caratteristiche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della personalità di Gesù.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b/>
          <w:sz w:val="32"/>
          <w:szCs w:val="32"/>
          <w:lang w:eastAsia="it-IT"/>
        </w:rPr>
        <w:t>SEGNO:</w:t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 </w:t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Alcune manciate di chicchi di grano,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portate da catechisti</w:t>
      </w:r>
    </w:p>
    <w:p w:rsidR="008713D9" w:rsidRPr="008713D9" w:rsidRDefault="008713D9" w:rsidP="008713D9">
      <w:pPr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e buttati sul</w:t>
      </w:r>
      <w:r w:rsidR="007969DC"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 pavimento</w:t>
      </w:r>
      <w:bookmarkStart w:id="0" w:name="_GoBack"/>
      <w:bookmarkEnd w:id="0"/>
      <w:r w:rsidRPr="008713D9">
        <w:rPr>
          <w:rFonts w:ascii="Century Gothic" w:eastAsia="Calibri" w:hAnsi="Century Gothic" w:cs="Times New Roman"/>
          <w:sz w:val="32"/>
          <w:szCs w:val="32"/>
          <w:lang w:eastAsia="it-IT"/>
        </w:rPr>
        <w:t>, davanti all’altare.</w:t>
      </w:r>
    </w:p>
    <w:sectPr w:rsidR="008713D9" w:rsidRPr="008713D9" w:rsidSect="001E57DF">
      <w:footerReference w:type="default" r:id="rId9"/>
      <w:pgSz w:w="12240" w:h="15840" w:code="1"/>
      <w:pgMar w:top="1134" w:right="2835" w:bottom="3402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22" w:rsidRDefault="000D2D22" w:rsidP="00B073DC">
      <w:r>
        <w:separator/>
      </w:r>
    </w:p>
  </w:endnote>
  <w:endnote w:type="continuationSeparator" w:id="0">
    <w:p w:rsidR="000D2D22" w:rsidRDefault="000D2D22" w:rsidP="00B0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0000000000000000000"/>
    <w:charset w:val="00"/>
    <w:family w:val="roman"/>
    <w:notTrueType/>
    <w:pitch w:val="default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134"/>
      <w:docPartObj>
        <w:docPartGallery w:val="Page Numbers (Bottom of Page)"/>
        <w:docPartUnique/>
      </w:docPartObj>
    </w:sdtPr>
    <w:sdtContent>
      <w:p w:rsidR="00B073DC" w:rsidRDefault="00B073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D22">
          <w:rPr>
            <w:noProof/>
          </w:rPr>
          <w:t>1</w:t>
        </w:r>
        <w:r>
          <w:fldChar w:fldCharType="end"/>
        </w:r>
      </w:p>
    </w:sdtContent>
  </w:sdt>
  <w:p w:rsidR="00B073DC" w:rsidRDefault="00B07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22" w:rsidRDefault="000D2D22" w:rsidP="00B073DC">
      <w:r>
        <w:separator/>
      </w:r>
    </w:p>
  </w:footnote>
  <w:footnote w:type="continuationSeparator" w:id="0">
    <w:p w:rsidR="000D2D22" w:rsidRDefault="000D2D22" w:rsidP="00B0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DF"/>
    <w:rsid w:val="000B3301"/>
    <w:rsid w:val="000D2D22"/>
    <w:rsid w:val="0016089C"/>
    <w:rsid w:val="001D405A"/>
    <w:rsid w:val="001E57DF"/>
    <w:rsid w:val="002A1E76"/>
    <w:rsid w:val="002A42D6"/>
    <w:rsid w:val="0045510C"/>
    <w:rsid w:val="004665FE"/>
    <w:rsid w:val="00503018"/>
    <w:rsid w:val="0054085D"/>
    <w:rsid w:val="00557EE8"/>
    <w:rsid w:val="005720E3"/>
    <w:rsid w:val="00716C60"/>
    <w:rsid w:val="00745814"/>
    <w:rsid w:val="00774F0A"/>
    <w:rsid w:val="007969DC"/>
    <w:rsid w:val="007C0FD4"/>
    <w:rsid w:val="0080598F"/>
    <w:rsid w:val="00830474"/>
    <w:rsid w:val="008713D9"/>
    <w:rsid w:val="009E07A4"/>
    <w:rsid w:val="00A07D61"/>
    <w:rsid w:val="00B073DC"/>
    <w:rsid w:val="00BD0505"/>
    <w:rsid w:val="00D140E1"/>
    <w:rsid w:val="00D84B4B"/>
    <w:rsid w:val="00E170EF"/>
    <w:rsid w:val="00F04B7B"/>
    <w:rsid w:val="00F15B89"/>
    <w:rsid w:val="00F66254"/>
    <w:rsid w:val="00F84FD8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5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5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7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3DC"/>
  </w:style>
  <w:style w:type="paragraph" w:styleId="Pidipagina">
    <w:name w:val="footer"/>
    <w:basedOn w:val="Normale"/>
    <w:link w:val="PidipaginaCarattere"/>
    <w:uiPriority w:val="99"/>
    <w:unhideWhenUsed/>
    <w:rsid w:val="00B07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5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5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7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3DC"/>
  </w:style>
  <w:style w:type="paragraph" w:styleId="Pidipagina">
    <w:name w:val="footer"/>
    <w:basedOn w:val="Normale"/>
    <w:link w:val="PidipaginaCarattere"/>
    <w:uiPriority w:val="99"/>
    <w:unhideWhenUsed/>
    <w:rsid w:val="00B07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2018-02-22T13:44:00Z</dcterms:created>
  <dcterms:modified xsi:type="dcterms:W3CDTF">2018-02-22T14:23:00Z</dcterms:modified>
</cp:coreProperties>
</file>