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06CBC">
        <w:rPr>
          <w:rFonts w:eastAsia="Calibri" w:cs="Times New Roman"/>
          <w:sz w:val="20"/>
          <w:szCs w:val="20"/>
          <w:lang w:eastAsia="zh-CN"/>
        </w:rPr>
        <w:tab/>
      </w:r>
      <w:r w:rsidRPr="00E06CBC">
        <w:rPr>
          <w:rFonts w:eastAsia="Calibri" w:cs="Times New Roman"/>
          <w:sz w:val="20"/>
          <w:szCs w:val="20"/>
          <w:lang w:eastAsia="zh-CN"/>
        </w:rPr>
        <w:tab/>
      </w:r>
      <w:r w:rsidRPr="00E06CBC">
        <w:rPr>
          <w:rFonts w:eastAsia="Calibri" w:cs="Times New Roman"/>
          <w:sz w:val="20"/>
          <w:szCs w:val="20"/>
          <w:lang w:eastAsia="zh-CN"/>
        </w:rPr>
        <w:tab/>
      </w:r>
      <w:r w:rsidRPr="00E06CBC">
        <w:rPr>
          <w:rFonts w:eastAsia="Calibri" w:cs="Times New Roman"/>
          <w:sz w:val="20"/>
          <w:szCs w:val="20"/>
          <w:lang w:eastAsia="zh-CN"/>
        </w:rPr>
        <w:tab/>
      </w:r>
      <w:r w:rsidRPr="00E06CBC">
        <w:rPr>
          <w:rFonts w:eastAsia="Calibri" w:cs="Times New Roman"/>
          <w:sz w:val="20"/>
          <w:szCs w:val="20"/>
          <w:lang w:eastAsia="zh-CN"/>
        </w:rPr>
        <w:tab/>
      </w:r>
      <w:r w:rsidRPr="00E06CBC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</w:r>
      <w:r w:rsidRPr="00E06CBC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E06CBC" w:rsidRPr="00E06CBC" w:rsidRDefault="00E06CBC" w:rsidP="00E06CB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 w:rsidRPr="00E06CBC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>10.01.18</w:t>
      </w:r>
    </w:p>
    <w:p w:rsidR="009161F7" w:rsidRDefault="009161F7"/>
    <w:p w:rsidR="009161F7" w:rsidRPr="00E06CBC" w:rsidRDefault="009161F7">
      <w:pPr>
        <w:rPr>
          <w:b/>
        </w:rPr>
      </w:pPr>
      <w:r w:rsidRPr="00E06CBC">
        <w:rPr>
          <w:b/>
        </w:rPr>
        <w:tab/>
        <w:t>Card. Giacomo Lercaro</w:t>
      </w:r>
    </w:p>
    <w:p w:rsidR="00CE6881" w:rsidRPr="00CE6881" w:rsidRDefault="00CE6881" w:rsidP="003D7D5C">
      <w:pPr>
        <w:pStyle w:val="Titolo2"/>
      </w:pPr>
    </w:p>
    <w:p w:rsidR="003D7D5C" w:rsidRDefault="003D7D5C" w:rsidP="007C0299">
      <w:pPr>
        <w:pStyle w:val="Titolo2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Nato a </w:t>
      </w:r>
      <w:hyperlink r:id="rId8" w:tooltip="Quinto al Mare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Quinto al Mare</w:t>
        </w:r>
      </w:hyperlink>
      <w:r w:rsidR="00CE6881">
        <w:t xml:space="preserve"> (GE)</w:t>
      </w:r>
      <w:r>
        <w:t>nel 1891 e morto a</w:t>
      </w:r>
      <w:r>
        <w:rPr>
          <w:rFonts w:cs="Arial"/>
          <w:shd w:val="clear" w:color="auto" w:fill="FFFFFF"/>
        </w:rPr>
        <w:t xml:space="preserve"> </w:t>
      </w:r>
      <w:hyperlink r:id="rId9" w:tooltip="Bologna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Bologna</w:t>
        </w:r>
      </w:hyperlink>
      <w:r>
        <w:t xml:space="preserve"> nel </w:t>
      </w:r>
      <w:hyperlink r:id="rId10" w:tooltip="1976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1976</w:t>
        </w:r>
      </w:hyperlink>
      <w:r w:rsidR="00CE6881" w:rsidRPr="00CE6881">
        <w:rPr>
          <w:rFonts w:cs="Arial"/>
          <w:shd w:val="clear" w:color="auto" w:fill="FFFFFF"/>
        </w:rPr>
        <w:t>) è stato un</w:t>
      </w:r>
      <w:r>
        <w:rPr>
          <w:rFonts w:cs="Arial"/>
          <w:shd w:val="clear" w:color="auto" w:fill="FFFFFF"/>
        </w:rPr>
        <w:t xml:space="preserve"> </w:t>
      </w:r>
      <w:hyperlink r:id="rId11" w:tooltip="Cardinale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cardinale</w:t>
        </w:r>
      </w:hyperlink>
      <w:r>
        <w:t xml:space="preserve"> </w:t>
      </w:r>
      <w:hyperlink r:id="rId12" w:tooltip="Italia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italiano</w:t>
        </w:r>
      </w:hyperlink>
      <w:r w:rsidR="00CE6881" w:rsidRPr="00CE6881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</w:t>
      </w:r>
      <w:hyperlink r:id="rId13" w:tooltip="Arcivescovo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arcivescovo</w:t>
        </w:r>
      </w:hyperlink>
      <w:r>
        <w:t xml:space="preserve"> </w:t>
      </w:r>
      <w:r w:rsidR="00CE6881" w:rsidRPr="00CE6881">
        <w:rPr>
          <w:rFonts w:cs="Arial"/>
          <w:shd w:val="clear" w:color="auto" w:fill="FFFFFF"/>
        </w:rPr>
        <w:t>di</w:t>
      </w:r>
      <w:r>
        <w:rPr>
          <w:rFonts w:cs="Arial"/>
          <w:shd w:val="clear" w:color="auto" w:fill="FFFFFF"/>
        </w:rPr>
        <w:t xml:space="preserve"> </w:t>
      </w:r>
      <w:hyperlink r:id="rId14" w:tooltip="Arcidiocesi di Bologna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Bologna</w:t>
        </w:r>
      </w:hyperlink>
      <w:r>
        <w:t xml:space="preserve"> </w:t>
      </w:r>
      <w:r w:rsidR="00CE6881" w:rsidRPr="00CE6881">
        <w:rPr>
          <w:rFonts w:cs="Arial"/>
          <w:shd w:val="clear" w:color="auto" w:fill="FFFFFF"/>
        </w:rPr>
        <w:t>dal</w:t>
      </w:r>
      <w:r>
        <w:rPr>
          <w:rFonts w:cs="Arial"/>
          <w:shd w:val="clear" w:color="auto" w:fill="FFFFFF"/>
        </w:rPr>
        <w:t xml:space="preserve"> </w:t>
      </w:r>
      <w:hyperlink r:id="rId15" w:tooltip="1952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1952</w:t>
        </w:r>
      </w:hyperlink>
      <w:r>
        <w:t xml:space="preserve"> </w:t>
      </w:r>
      <w:r w:rsidR="00CE6881" w:rsidRPr="00CE6881">
        <w:rPr>
          <w:rFonts w:cs="Arial"/>
          <w:shd w:val="clear" w:color="auto" w:fill="FFFFFF"/>
        </w:rPr>
        <w:t>al</w:t>
      </w:r>
      <w:r>
        <w:rPr>
          <w:rFonts w:cs="Arial"/>
          <w:shd w:val="clear" w:color="auto" w:fill="FFFFFF"/>
        </w:rPr>
        <w:t xml:space="preserve"> </w:t>
      </w:r>
      <w:hyperlink r:id="rId16" w:tooltip="1968" w:history="1">
        <w:r w:rsidR="00CE6881" w:rsidRPr="00CE6881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</w:rPr>
          <w:t>1968</w:t>
        </w:r>
      </w:hyperlink>
      <w:r>
        <w:rPr>
          <w:rFonts w:cs="Arial"/>
          <w:shd w:val="clear" w:color="auto" w:fill="FFFFFF"/>
        </w:rPr>
        <w:t xml:space="preserve">… </w:t>
      </w:r>
    </w:p>
    <w:p w:rsidR="002E5D1B" w:rsidRDefault="002B14CB" w:rsidP="007C0299">
      <w:r>
        <w:tab/>
      </w:r>
      <w:r w:rsidR="00E06CBC">
        <w:t>Ha partecipato al Concilio Vaticano II ed è stato uno</w:t>
      </w:r>
      <w:r w:rsidR="007C0299">
        <w:t xml:space="preserve"> dei Padri più autorevoli e ascoltati del Concilio (1963-65)</w:t>
      </w:r>
      <w:r w:rsidR="002E5D1B">
        <w:t>.</w:t>
      </w:r>
    </w:p>
    <w:p w:rsidR="000100A5" w:rsidRDefault="002E5D1B" w:rsidP="007C0299">
      <w:r>
        <w:tab/>
      </w:r>
      <w:r w:rsidR="000100A5">
        <w:t xml:space="preserve">Io ero chierichetto a Bastia di Rovolon (PD) </w:t>
      </w:r>
      <w:r>
        <w:t xml:space="preserve"> </w:t>
      </w:r>
      <w:r w:rsidR="000100A5">
        <w:t>e ricordo di a</w:t>
      </w:r>
      <w:r w:rsidR="002B14CB">
        <w:t>ver sentito parlare di Lercaro quando ho preso</w:t>
      </w:r>
      <w:r w:rsidR="000100A5">
        <w:t xml:space="preserve"> in mano un libro liturgico che si usava nelle chiese di Bologna: ne ero rimasto colpito e ammirato… era un libro da usare nella Messa… ma totalmente diverso di quelli che da sempre si </w:t>
      </w:r>
      <w:r w:rsidR="000100A5">
        <w:lastRenderedPageBreak/>
        <w:t xml:space="preserve">usavano nelle nostre vecchie e stantie celebrazioni da morto (anche senza il morto). </w:t>
      </w:r>
    </w:p>
    <w:p w:rsidR="007C0299" w:rsidRDefault="000100A5" w:rsidP="007C0299">
      <w:r>
        <w:tab/>
        <w:t>Lercaro</w:t>
      </w:r>
      <w:r w:rsidR="002E5D1B">
        <w:t xml:space="preserve"> è stato il primo Vescovo autorevole a proporre per la sua diocesi una riforma liturgica</w:t>
      </w:r>
      <w:r w:rsidR="007C0299">
        <w:t xml:space="preserve"> </w:t>
      </w:r>
      <w:r w:rsidR="002E5D1B">
        <w:t xml:space="preserve">alla luce di una vera pastorale evangelica, anni prima delle proposte </w:t>
      </w:r>
      <w:r>
        <w:t>e dell</w:t>
      </w:r>
      <w:r w:rsidR="002B14CB">
        <w:t>e</w:t>
      </w:r>
      <w:r>
        <w:t xml:space="preserve"> riform</w:t>
      </w:r>
      <w:r w:rsidR="002B14CB">
        <w:t>e</w:t>
      </w:r>
      <w:r>
        <w:t xml:space="preserve"> </w:t>
      </w:r>
      <w:r w:rsidR="002E5D1B">
        <w:t>conciliari.</w:t>
      </w:r>
    </w:p>
    <w:p w:rsidR="002E5D1B" w:rsidRDefault="000100A5" w:rsidP="007C0299">
      <w:r>
        <w:tab/>
      </w:r>
      <w:r w:rsidR="002E5D1B">
        <w:t>Tanto per fare un esempio:</w:t>
      </w:r>
    </w:p>
    <w:p w:rsidR="002E5D1B" w:rsidRDefault="002B14CB" w:rsidP="007C0299">
      <w:r>
        <w:t xml:space="preserve">prima del Concilio, </w:t>
      </w:r>
      <w:r w:rsidR="002E5D1B">
        <w:t>la Settimana Santa e le liturgie della Passione del Signore si celebravano al mattino</w:t>
      </w:r>
      <w:r w:rsidR="004C7A3C">
        <w:t>, non alla sera</w:t>
      </w:r>
      <w:r w:rsidR="00147736">
        <w:t>;</w:t>
      </w:r>
    </w:p>
    <w:p w:rsidR="002B14CB" w:rsidRDefault="002E5D1B" w:rsidP="007C0299">
      <w:r>
        <w:t xml:space="preserve">alla sera </w:t>
      </w:r>
      <w:r w:rsidR="00147736">
        <w:t xml:space="preserve">del venerdì </w:t>
      </w:r>
      <w:r>
        <w:t>c’era la processione (come fosse quella la celebrazione più significativa della settimana)</w:t>
      </w:r>
      <w:r w:rsidR="00147736">
        <w:t xml:space="preserve">… </w:t>
      </w:r>
    </w:p>
    <w:p w:rsidR="004C7A3C" w:rsidRDefault="00147736" w:rsidP="007C0299">
      <w:r>
        <w:t xml:space="preserve">le Messe ogni giorno erano per i morti e da morto… le Letture durante la Messa si riducevano a poche pagine del Vangelo… </w:t>
      </w:r>
      <w:r w:rsidR="002B14CB">
        <w:t>sempre le stesse, ogni anno…</w:t>
      </w:r>
    </w:p>
    <w:p w:rsidR="002E5D1B" w:rsidRDefault="004C7A3C" w:rsidP="007C0299">
      <w:r>
        <w:t>I</w:t>
      </w:r>
      <w:r w:rsidR="00147736">
        <w:t xml:space="preserve"> fedeli non solo non possedevano un libro del Vangelo, ma non lo avevano mai letto… conoscevano i vangeli apocrifi</w:t>
      </w:r>
      <w:r w:rsidR="002E5D1B">
        <w:t xml:space="preserve"> </w:t>
      </w:r>
      <w:r w:rsidR="002B14CB">
        <w:t xml:space="preserve">e le leggende religiose </w:t>
      </w:r>
      <w:r w:rsidR="00147736">
        <w:t xml:space="preserve">per tradizione </w:t>
      </w:r>
      <w:r>
        <w:t xml:space="preserve">tramandata dalle storielle </w:t>
      </w:r>
      <w:r w:rsidR="00147736">
        <w:t>delle nonne…</w:t>
      </w:r>
    </w:p>
    <w:p w:rsidR="00147736" w:rsidRDefault="00147736" w:rsidP="007C0299">
      <w:r>
        <w:tab/>
        <w:t xml:space="preserve">Una situazione terribile dal punto di vista della conoscenza della Parola di Dio e </w:t>
      </w:r>
      <w:r w:rsidR="004C7A3C">
        <w:t>per</w:t>
      </w:r>
      <w:r>
        <w:t xml:space="preserve"> una decente celebrazione eucaristica.</w:t>
      </w:r>
    </w:p>
    <w:p w:rsidR="002B14CB" w:rsidRDefault="002B14CB" w:rsidP="002B14CB">
      <w:r>
        <w:tab/>
        <w:t>Tornando alla vita d</w:t>
      </w:r>
      <w:r w:rsidR="001662AB">
        <w:t>i</w:t>
      </w:r>
      <w:r>
        <w:t xml:space="preserve"> Lercaro, </w:t>
      </w:r>
    </w:p>
    <w:p w:rsidR="007C0299" w:rsidRDefault="002B14CB" w:rsidP="002B14CB">
      <w:pPr>
        <w:rPr>
          <w:rFonts w:cs="Arial"/>
          <w:color w:val="222222"/>
        </w:rPr>
      </w:pPr>
      <w:r>
        <w:t>il</w:t>
      </w:r>
      <w:r w:rsidR="003D7D5C" w:rsidRPr="007C0299">
        <w:rPr>
          <w:rFonts w:cs="Arial"/>
          <w:color w:val="222222"/>
        </w:rPr>
        <w:t xml:space="preserve"> 1º gennaio 1968, </w:t>
      </w:r>
      <w:hyperlink r:id="rId17" w:tooltip="Giornata mondiale della pace" w:history="1">
        <w:r w:rsidR="003D7D5C" w:rsidRPr="007C0299">
          <w:rPr>
            <w:rStyle w:val="Collegamentoipertestuale"/>
            <w:rFonts w:cs="Arial"/>
            <w:color w:val="0B0080"/>
          </w:rPr>
          <w:t>giornata della pace</w:t>
        </w:r>
      </w:hyperlink>
      <w:r w:rsidR="003D7D5C" w:rsidRPr="007C0299">
        <w:rPr>
          <w:rFonts w:cs="Arial"/>
          <w:color w:val="222222"/>
        </w:rPr>
        <w:t>, a Bologna, il cardinale pronuncia un'omelia, predisposta dal suo collaboratore ed ex-parlamentare</w:t>
      </w:r>
      <w:r w:rsidR="007C0299">
        <w:rPr>
          <w:rFonts w:cs="Arial"/>
          <w:color w:val="222222"/>
        </w:rPr>
        <w:t xml:space="preserve"> </w:t>
      </w:r>
      <w:hyperlink r:id="rId18" w:tooltip="Giuseppe Dossetti" w:history="1">
        <w:r w:rsidR="003D7D5C" w:rsidRPr="007C0299">
          <w:rPr>
            <w:rStyle w:val="Collegamentoipertestuale"/>
            <w:rFonts w:cs="Arial"/>
            <w:color w:val="000000" w:themeColor="text1"/>
            <w:u w:val="none"/>
          </w:rPr>
          <w:t>Giuseppe Dossetti</w:t>
        </w:r>
      </w:hyperlink>
      <w:r w:rsidR="004C7A3C">
        <w:rPr>
          <w:rFonts w:cs="Arial"/>
          <w:color w:val="000000" w:themeColor="text1"/>
        </w:rPr>
        <w:t xml:space="preserve"> (grande personaggio che poi si farà prete a sua volta)</w:t>
      </w:r>
      <w:r w:rsidR="003D7D5C" w:rsidRPr="007C0299">
        <w:rPr>
          <w:rFonts w:cs="Arial"/>
          <w:color w:val="000000" w:themeColor="text1"/>
        </w:rPr>
        <w:t>,</w:t>
      </w:r>
      <w:r w:rsidR="003D7D5C" w:rsidRPr="007C0299">
        <w:rPr>
          <w:rFonts w:cs="Arial"/>
          <w:color w:val="222222"/>
        </w:rPr>
        <w:t xml:space="preserve"> nella quale condanna </w:t>
      </w:r>
      <w:r w:rsidR="003D7D5C" w:rsidRPr="007C0299">
        <w:rPr>
          <w:rFonts w:cs="Arial"/>
          <w:color w:val="000000" w:themeColor="text1"/>
        </w:rPr>
        <w:t>i</w:t>
      </w:r>
      <w:r w:rsidR="007C0299" w:rsidRPr="007C0299">
        <w:rPr>
          <w:rFonts w:cs="Arial"/>
          <w:color w:val="000000" w:themeColor="text1"/>
        </w:rPr>
        <w:t xml:space="preserve"> </w:t>
      </w:r>
      <w:hyperlink r:id="rId19" w:tooltip="Operazione Rolling Thunder" w:history="1">
        <w:r w:rsidR="003D7D5C" w:rsidRPr="007C0299">
          <w:rPr>
            <w:rStyle w:val="Collegamentoipertestuale"/>
            <w:rFonts w:cs="Arial"/>
            <w:color w:val="000000" w:themeColor="text1"/>
            <w:u w:val="none"/>
          </w:rPr>
          <w:t>bombardamenti</w:t>
        </w:r>
      </w:hyperlink>
      <w:r w:rsidR="007C0299" w:rsidRPr="007C0299">
        <w:rPr>
          <w:rFonts w:cs="Arial"/>
          <w:color w:val="000000" w:themeColor="text1"/>
        </w:rPr>
        <w:t xml:space="preserve"> </w:t>
      </w:r>
      <w:r w:rsidR="003D7D5C" w:rsidRPr="007C0299">
        <w:rPr>
          <w:rFonts w:cs="Arial"/>
          <w:color w:val="000000" w:themeColor="text1"/>
        </w:rPr>
        <w:t>sul</w:t>
      </w:r>
      <w:r w:rsidR="007C0299" w:rsidRPr="007C0299">
        <w:rPr>
          <w:rFonts w:cs="Arial"/>
          <w:color w:val="000000" w:themeColor="text1"/>
        </w:rPr>
        <w:t xml:space="preserve"> </w:t>
      </w:r>
      <w:hyperlink r:id="rId20" w:tooltip="Vietnam" w:history="1">
        <w:r w:rsidR="003D7D5C" w:rsidRPr="007C0299">
          <w:rPr>
            <w:rStyle w:val="Collegamentoipertestuale"/>
            <w:rFonts w:cs="Arial"/>
            <w:color w:val="000000" w:themeColor="text1"/>
            <w:u w:val="none"/>
          </w:rPr>
          <w:t>Vietnam</w:t>
        </w:r>
      </w:hyperlink>
      <w:r w:rsidR="007C0299" w:rsidRPr="007C0299">
        <w:rPr>
          <w:rFonts w:cs="Arial"/>
          <w:color w:val="000000" w:themeColor="text1"/>
        </w:rPr>
        <w:t xml:space="preserve"> </w:t>
      </w:r>
      <w:r w:rsidR="003D7D5C" w:rsidRPr="007C0299">
        <w:rPr>
          <w:rFonts w:cs="Arial"/>
          <w:color w:val="222222"/>
        </w:rPr>
        <w:t xml:space="preserve">in nome di Dio. </w:t>
      </w:r>
    </w:p>
    <w:p w:rsidR="004C7A3C" w:rsidRDefault="004C7A3C" w:rsidP="007C029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 xml:space="preserve">L’omelia del cardinale suscita un’eco non solo in Diocesi, </w:t>
      </w:r>
      <w:r w:rsidR="001662AB">
        <w:rPr>
          <w:rFonts w:ascii="Verdana" w:hAnsi="Verdana" w:cs="Arial"/>
          <w:color w:val="222222"/>
          <w:sz w:val="28"/>
          <w:szCs w:val="28"/>
        </w:rPr>
        <w:t xml:space="preserve">ma </w:t>
      </w:r>
      <w:r>
        <w:rPr>
          <w:rFonts w:ascii="Verdana" w:hAnsi="Verdana" w:cs="Arial"/>
          <w:color w:val="222222"/>
          <w:sz w:val="28"/>
          <w:szCs w:val="28"/>
        </w:rPr>
        <w:t>diventa addirittura</w:t>
      </w:r>
      <w:r w:rsidR="003D7D5C" w:rsidRPr="007C0299">
        <w:rPr>
          <w:rFonts w:ascii="Verdana" w:hAnsi="Verdana" w:cs="Arial"/>
          <w:color w:val="222222"/>
          <w:sz w:val="28"/>
          <w:szCs w:val="28"/>
        </w:rPr>
        <w:t xml:space="preserve"> un caso internazionale</w:t>
      </w:r>
      <w:r>
        <w:rPr>
          <w:rFonts w:ascii="Verdana" w:hAnsi="Verdana" w:cs="Arial"/>
          <w:color w:val="222222"/>
          <w:sz w:val="28"/>
          <w:szCs w:val="28"/>
        </w:rPr>
        <w:t>:</w:t>
      </w:r>
    </w:p>
    <w:p w:rsidR="004C7A3C" w:rsidRDefault="001662AB" w:rsidP="007C029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 xml:space="preserve">internazionale: </w:t>
      </w:r>
      <w:r w:rsidR="004C7A3C">
        <w:rPr>
          <w:rFonts w:ascii="Verdana" w:hAnsi="Verdana" w:cs="Arial"/>
          <w:color w:val="222222"/>
          <w:sz w:val="28"/>
          <w:szCs w:val="28"/>
        </w:rPr>
        <w:t>un cardinale della Chiesa cattolica che prende posizione contro gli Americani da sempre considerati cristiani e solidali con la Gerarchia del Vaticano?!</w:t>
      </w:r>
    </w:p>
    <w:p w:rsidR="004C7A3C" w:rsidRDefault="004C7A3C" w:rsidP="007C029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Il cardinale Lercaro</w:t>
      </w:r>
      <w:r w:rsidR="00703BF1">
        <w:rPr>
          <w:rFonts w:ascii="Verdana" w:hAnsi="Verdana" w:cs="Arial"/>
          <w:color w:val="222222"/>
          <w:sz w:val="28"/>
          <w:szCs w:val="28"/>
        </w:rPr>
        <w:t xml:space="preserve"> deve aver perso la testa !</w:t>
      </w:r>
    </w:p>
    <w:p w:rsidR="003D7D5C" w:rsidRPr="007C0299" w:rsidRDefault="003D7D5C" w:rsidP="007C029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Verdana" w:hAnsi="Verdana" w:cs="Arial"/>
          <w:color w:val="222222"/>
          <w:sz w:val="28"/>
          <w:szCs w:val="28"/>
        </w:rPr>
      </w:pPr>
      <w:r w:rsidRPr="007C0299">
        <w:rPr>
          <w:rFonts w:ascii="Verdana" w:hAnsi="Verdana" w:cs="Arial"/>
          <w:color w:val="222222"/>
          <w:sz w:val="28"/>
          <w:szCs w:val="28"/>
        </w:rPr>
        <w:t>Paolo VI giunge alla drammatica decisione di rimuovere il cardinale Lercaro dalla sua carica</w:t>
      </w:r>
      <w:r w:rsidR="001662AB">
        <w:rPr>
          <w:rFonts w:ascii="Verdana" w:hAnsi="Verdana" w:cs="Arial"/>
          <w:color w:val="222222"/>
          <w:sz w:val="28"/>
          <w:szCs w:val="28"/>
        </w:rPr>
        <w:t>; non era mai successo prima nella Chiesa cattolica.</w:t>
      </w:r>
    </w:p>
    <w:p w:rsidR="007C0299" w:rsidRDefault="007C0299" w:rsidP="003D7D5C">
      <w:r>
        <w:t>Oggi possiamo dire che tra il Cardinale e il Papa… ad avere ragione… era il Cardinale…</w:t>
      </w:r>
      <w:r w:rsidR="001662AB">
        <w:t xml:space="preserve"> e d</w:t>
      </w:r>
      <w:r>
        <w:t xml:space="preserve">i questi errori nella storia della Chiesa se ne </w:t>
      </w:r>
      <w:r w:rsidR="00703BF1">
        <w:t xml:space="preserve">possono </w:t>
      </w:r>
      <w:r>
        <w:t>annovera</w:t>
      </w:r>
      <w:r w:rsidR="00703BF1">
        <w:t xml:space="preserve">re </w:t>
      </w:r>
      <w:r>
        <w:t>a non finire</w:t>
      </w:r>
      <w:r w:rsidR="0086623D">
        <w:t>… perfino con un Papa, tipo Paolo VI, che merita ogni rispetto per cultura e senso pastorale.</w:t>
      </w:r>
    </w:p>
    <w:p w:rsidR="003D7D5C" w:rsidRDefault="00703BF1" w:rsidP="003D7D5C">
      <w:r>
        <w:tab/>
      </w:r>
      <w:r w:rsidR="0086623D">
        <w:t xml:space="preserve">Credo </w:t>
      </w:r>
      <w:r>
        <w:t xml:space="preserve">proprio </w:t>
      </w:r>
      <w:r w:rsidR="0086623D">
        <w:t>che Card. Lercaro, di cui in questi giorni dovrebbe uscire un film</w:t>
      </w:r>
      <w:r w:rsidR="00250249">
        <w:t xml:space="preserve"> di Lorenzo Stanzani, meriti un ricordo</w:t>
      </w:r>
      <w:r>
        <w:t xml:space="preserve"> speciale</w:t>
      </w:r>
      <w:r w:rsidR="00250249">
        <w:t xml:space="preserve">, anche se tardivo, per aver segnato </w:t>
      </w:r>
      <w:r w:rsidR="001662AB">
        <w:t>“</w:t>
      </w:r>
      <w:r w:rsidR="00250249">
        <w:t>nel bene</w:t>
      </w:r>
      <w:r w:rsidR="001662AB">
        <w:t>”</w:t>
      </w:r>
      <w:r w:rsidR="00250249">
        <w:t xml:space="preserve"> la vita ecclesiale e sociale in Italia come poche altre personalità del suo tempo e potremmo dire </w:t>
      </w:r>
      <w:r>
        <w:t xml:space="preserve">anche </w:t>
      </w:r>
      <w:r w:rsidR="00250249">
        <w:t>fino ad oggi.</w:t>
      </w:r>
    </w:p>
    <w:p w:rsidR="00250249" w:rsidRDefault="00703BF1" w:rsidP="003D7D5C">
      <w:r>
        <w:tab/>
        <w:t xml:space="preserve">Per </w:t>
      </w:r>
      <w:r w:rsidR="001662AB">
        <w:t xml:space="preserve">la società civile e per </w:t>
      </w:r>
      <w:r>
        <w:t xml:space="preserve">la Chiesa cattolica, il card. Lercaro è stato veramente un profeta, come </w:t>
      </w:r>
      <w:r w:rsidR="0031599C">
        <w:t xml:space="preserve">Antonio Rosmini, don Bosco, </w:t>
      </w:r>
      <w:r>
        <w:t xml:space="preserve">don Lorenzo Milani, Chiara Lubich, </w:t>
      </w:r>
      <w:r w:rsidR="002D22E2">
        <w:t xml:space="preserve">Giorgio La Pira, </w:t>
      </w:r>
      <w:r>
        <w:t xml:space="preserve">come Gandhi, </w:t>
      </w:r>
      <w:r w:rsidR="0031599C">
        <w:t xml:space="preserve">Nelson Mandela, Alcide De Gasperi, Martin Luther King e </w:t>
      </w:r>
      <w:r w:rsidR="00C10932">
        <w:t>il giudice Rosario Livatino e</w:t>
      </w:r>
      <w:bookmarkStart w:id="0" w:name="_GoBack"/>
      <w:bookmarkEnd w:id="0"/>
      <w:r w:rsidR="00C10932">
        <w:t xml:space="preserve"> </w:t>
      </w:r>
      <w:r w:rsidR="0031599C">
        <w:t>molti altri in tutto il mondo…</w:t>
      </w:r>
    </w:p>
    <w:p w:rsidR="002927F3" w:rsidRDefault="0031599C" w:rsidP="003D7D5C">
      <w:pPr>
        <w:rPr>
          <w:b/>
        </w:rPr>
      </w:pPr>
      <w:r>
        <w:tab/>
        <w:t xml:space="preserve">Lercaro </w:t>
      </w:r>
      <w:r w:rsidR="00250249" w:rsidRPr="00250249">
        <w:rPr>
          <w:b/>
        </w:rPr>
        <w:t>è stato un profeta</w:t>
      </w:r>
      <w:r w:rsidR="002927F3">
        <w:rPr>
          <w:b/>
        </w:rPr>
        <w:t>:</w:t>
      </w:r>
    </w:p>
    <w:p w:rsidR="00250249" w:rsidRDefault="0031599C" w:rsidP="003D7D5C">
      <w:r>
        <w:rPr>
          <w:b/>
        </w:rPr>
        <w:t xml:space="preserve">- </w:t>
      </w:r>
      <w:r w:rsidR="00250249" w:rsidRPr="002927F3">
        <w:rPr>
          <w:b/>
        </w:rPr>
        <w:t>in campo liturgico</w:t>
      </w:r>
      <w:r w:rsidR="00250249">
        <w:t>;</w:t>
      </w:r>
    </w:p>
    <w:p w:rsidR="00250249" w:rsidRDefault="00250249" w:rsidP="003D7D5C">
      <w:r>
        <w:t xml:space="preserve">la riforma che lui ha voluto nella diocesi di Bologna, è stata </w:t>
      </w:r>
      <w:r w:rsidR="0031599C">
        <w:t xml:space="preserve">poi </w:t>
      </w:r>
      <w:r>
        <w:t>ripresa e fatta propria dal Concilio Vaticano II di cui è stato relatore e pilastro, come pochi altri.</w:t>
      </w:r>
    </w:p>
    <w:p w:rsidR="002927F3" w:rsidRDefault="0031599C" w:rsidP="003D7D5C">
      <w:r>
        <w:tab/>
        <w:t>E’</w:t>
      </w:r>
      <w:r w:rsidR="00250249">
        <w:t xml:space="preserve"> stato un profeta </w:t>
      </w:r>
    </w:p>
    <w:p w:rsidR="003D7D5C" w:rsidRPr="002927F3" w:rsidRDefault="0031599C" w:rsidP="003D7D5C">
      <w:pPr>
        <w:rPr>
          <w:b/>
        </w:rPr>
      </w:pPr>
      <w:r>
        <w:rPr>
          <w:b/>
        </w:rPr>
        <w:t xml:space="preserve">- nel </w:t>
      </w:r>
      <w:r w:rsidR="00250249" w:rsidRPr="002927F3">
        <w:rPr>
          <w:b/>
        </w:rPr>
        <w:t>denunciare la guerra americana in Vi</w:t>
      </w:r>
      <w:r w:rsidR="002927F3" w:rsidRPr="002927F3">
        <w:rPr>
          <w:b/>
        </w:rPr>
        <w:t>e</w:t>
      </w:r>
      <w:r w:rsidR="00250249" w:rsidRPr="002927F3">
        <w:rPr>
          <w:b/>
        </w:rPr>
        <w:t>tnam</w:t>
      </w:r>
      <w:r w:rsidR="002927F3" w:rsidRPr="002927F3">
        <w:rPr>
          <w:b/>
        </w:rPr>
        <w:t>.</w:t>
      </w:r>
    </w:p>
    <w:p w:rsidR="002927F3" w:rsidRDefault="002927F3" w:rsidP="003D7D5C">
      <w:r>
        <w:t>La Chiesa ufficiale e gerarchica a quei tempi andava a braccetto con gli amici americani, tutti buoni cristiani</w:t>
      </w:r>
      <w:r w:rsidR="0014270F">
        <w:t xml:space="preserve"> e giusti</w:t>
      </w:r>
      <w:r>
        <w:t>; mentre condannava e scomunicava gli atei e senza-Dio Russi.</w:t>
      </w:r>
    </w:p>
    <w:p w:rsidR="002927F3" w:rsidRDefault="002927F3" w:rsidP="003D7D5C">
      <w:r>
        <w:t>Ora siamo in grado di capire (a 50 anni di distanza</w:t>
      </w:r>
      <w:r w:rsidR="00032A42">
        <w:t>… siamo un pochino lenti di riflessi…</w:t>
      </w:r>
      <w:r>
        <w:t>) che gli americani non erano proprio tutti buoni e pacifisti</w:t>
      </w:r>
      <w:r w:rsidR="00032A42">
        <w:t>,</w:t>
      </w:r>
      <w:r>
        <w:t xml:space="preserve"> come i Russi non erano quelle figure diaboliche come </w:t>
      </w:r>
      <w:r w:rsidR="0014270F">
        <w:t>venivano</w:t>
      </w:r>
      <w:r>
        <w:t xml:space="preserve"> dipin</w:t>
      </w:r>
      <w:r w:rsidR="0014270F">
        <w:t>te</w:t>
      </w:r>
      <w:r>
        <w:t xml:space="preserve"> e a cui perfino Paolo VI credeva.</w:t>
      </w:r>
    </w:p>
    <w:p w:rsidR="002927F3" w:rsidRPr="00C84F8F" w:rsidRDefault="00C84F8F" w:rsidP="003D7D5C">
      <w:pPr>
        <w:rPr>
          <w:b/>
        </w:rPr>
      </w:pPr>
      <w:r>
        <w:tab/>
        <w:t xml:space="preserve">Lercaro è stato </w:t>
      </w:r>
      <w:r w:rsidR="00032A42">
        <w:t>il</w:t>
      </w:r>
      <w:r>
        <w:t xml:space="preserve"> </w:t>
      </w:r>
      <w:r w:rsidRPr="00C84F8F">
        <w:rPr>
          <w:b/>
        </w:rPr>
        <w:t>profeta</w:t>
      </w:r>
      <w:r>
        <w:t xml:space="preserve"> nella Chiesa e in campo sociale </w:t>
      </w:r>
      <w:r w:rsidRPr="00C84F8F">
        <w:rPr>
          <w:b/>
        </w:rPr>
        <w:t>delle  “4 P”</w:t>
      </w:r>
      <w:r>
        <w:rPr>
          <w:b/>
        </w:rPr>
        <w:t>:</w:t>
      </w:r>
    </w:p>
    <w:p w:rsidR="003D7D5C" w:rsidRDefault="00C84F8F" w:rsidP="003D7D5C">
      <w:r>
        <w:t xml:space="preserve">- </w:t>
      </w:r>
      <w:r w:rsidRPr="00C84F8F">
        <w:rPr>
          <w:b/>
        </w:rPr>
        <w:t>Parola di Dio.</w:t>
      </w:r>
    </w:p>
    <w:p w:rsidR="00C84F8F" w:rsidRDefault="00C84F8F" w:rsidP="003D7D5C">
      <w:r>
        <w:t>E’ stato lui a comprendere che ogni Sacramento andava celebrato e vissuto nella Parola di Dio e in ascolto della Parola di Dio.</w:t>
      </w:r>
    </w:p>
    <w:p w:rsidR="0014270F" w:rsidRDefault="00C84F8F" w:rsidP="003D7D5C">
      <w:r>
        <w:t xml:space="preserve">Oggi non si </w:t>
      </w:r>
      <w:r w:rsidR="0014270F">
        <w:t xml:space="preserve">dovrebbe </w:t>
      </w:r>
      <w:r>
        <w:t>celebra</w:t>
      </w:r>
      <w:r w:rsidR="0014270F">
        <w:t>re</w:t>
      </w:r>
      <w:r>
        <w:t xml:space="preserve"> alcun Sacramento senza prima esserci messi in ginocchio e a confronto con</w:t>
      </w:r>
      <w:r w:rsidR="0014270F">
        <w:t xml:space="preserve"> la P</w:t>
      </w:r>
      <w:r>
        <w:t>arola di Dio</w:t>
      </w:r>
      <w:r w:rsidR="0014270F">
        <w:t>.</w:t>
      </w:r>
    </w:p>
    <w:p w:rsidR="00C84F8F" w:rsidRDefault="0014270F" w:rsidP="003D7D5C">
      <w:r>
        <w:t>N</w:t>
      </w:r>
      <w:r w:rsidR="00C84F8F">
        <w:t xml:space="preserve">ella Messa, per esempio, ci vengono proposte 4 Letture: una dell’A.T. un Salmo, una </w:t>
      </w:r>
      <w:r w:rsidR="00032A42">
        <w:t xml:space="preserve">seconda </w:t>
      </w:r>
      <w:r w:rsidR="00C84F8F">
        <w:t>Lettura dalle Lettere degli Apostoli e una pagina del Vangelo… sempre diverse per tre anni</w:t>
      </w:r>
      <w:r>
        <w:t>… poi noi preti ci aggiungiamo l’omelia… e rischiamo di rovinare le Letture che abbiamo appena ascoltato.</w:t>
      </w:r>
    </w:p>
    <w:p w:rsidR="00C84F8F" w:rsidRPr="00F6747D" w:rsidRDefault="00C84F8F" w:rsidP="003D7D5C">
      <w:pPr>
        <w:rPr>
          <w:b/>
        </w:rPr>
      </w:pPr>
      <w:r w:rsidRPr="00F6747D">
        <w:rPr>
          <w:b/>
        </w:rPr>
        <w:t xml:space="preserve">- </w:t>
      </w:r>
      <w:r w:rsidR="00F6747D" w:rsidRPr="00F6747D">
        <w:rPr>
          <w:b/>
        </w:rPr>
        <w:t>Pane.</w:t>
      </w:r>
    </w:p>
    <w:p w:rsidR="00F6747D" w:rsidRDefault="00F6747D" w:rsidP="003D7D5C">
      <w:r>
        <w:t xml:space="preserve">quello dell’Eucaristia e quello comune </w:t>
      </w:r>
      <w:r w:rsidR="0014270F">
        <w:t xml:space="preserve">che il cardinale </w:t>
      </w:r>
      <w:r>
        <w:t>condivide</w:t>
      </w:r>
      <w:r w:rsidR="0014270F">
        <w:t>va</w:t>
      </w:r>
      <w:r>
        <w:t xml:space="preserve"> </w:t>
      </w:r>
      <w:r w:rsidR="0014270F">
        <w:t xml:space="preserve">tutti i giorni </w:t>
      </w:r>
      <w:r>
        <w:t>con centinaia di giovani e studenti che ospitava nella sua arcidiocesi e nei palazzi della Curia, con i quali ha convissuto tutta la vita da Vescovo.</w:t>
      </w:r>
    </w:p>
    <w:p w:rsidR="003D7D5C" w:rsidRPr="00F6747D" w:rsidRDefault="00F6747D" w:rsidP="003D7D5C">
      <w:pPr>
        <w:rPr>
          <w:b/>
        </w:rPr>
      </w:pPr>
      <w:r w:rsidRPr="00F6747D">
        <w:rPr>
          <w:b/>
        </w:rPr>
        <w:t>- Povertà.</w:t>
      </w:r>
    </w:p>
    <w:p w:rsidR="00F6747D" w:rsidRDefault="00F6747D" w:rsidP="003D7D5C">
      <w:r>
        <w:t>è stato una dei primi Vescovi durante il Concilio a parlare di “Chiesa dei poveri” perché deve essere povera e dei poveri… povera anche di potere…</w:t>
      </w:r>
      <w:r w:rsidR="00162721">
        <w:t xml:space="preserve"> povertà che ha sempre cercato di praticare nella sua esistenza di povero.</w:t>
      </w:r>
    </w:p>
    <w:p w:rsidR="00F6747D" w:rsidRDefault="00F6747D" w:rsidP="003D7D5C">
      <w:r>
        <w:t xml:space="preserve">Non solo prima di lui non si parlava di Chiesa dei poveri, </w:t>
      </w:r>
      <w:r w:rsidR="00E256AC">
        <w:t xml:space="preserve">ma il potere è ancora parte della Istituzione-Chiesa… e nonostante papa Francesco cerchi di non presentare una Chiesa del “potere”… molti attorno a lui </w:t>
      </w:r>
      <w:r w:rsidR="00162721">
        <w:t>sentono</w:t>
      </w:r>
      <w:r w:rsidR="00E256AC">
        <w:t xml:space="preserve"> bisogno d</w:t>
      </w:r>
      <w:r w:rsidR="00162721">
        <w:t>i rimanere ancorati al</w:t>
      </w:r>
      <w:r w:rsidR="00E256AC">
        <w:t xml:space="preserve"> passato per </w:t>
      </w:r>
      <w:r w:rsidR="00162721">
        <w:t>essere</w:t>
      </w:r>
      <w:r w:rsidR="00E256AC">
        <w:t xml:space="preserve"> “gente di potere”.</w:t>
      </w:r>
    </w:p>
    <w:p w:rsidR="00E256AC" w:rsidRPr="00E256AC" w:rsidRDefault="00E256AC" w:rsidP="003D7D5C">
      <w:pPr>
        <w:rPr>
          <w:b/>
        </w:rPr>
      </w:pPr>
      <w:r w:rsidRPr="00E256AC">
        <w:rPr>
          <w:b/>
        </w:rPr>
        <w:t>- Pace.</w:t>
      </w:r>
    </w:p>
    <w:p w:rsidR="00E256AC" w:rsidRDefault="00E256AC" w:rsidP="003D7D5C">
      <w:r>
        <w:t>Un bene che il cardinale di Bologna imparò a perseguire come bene supremo nei suoi rapporti umani con tutti i suoi cittadini, perfino con i comunisti… in quei tempi, considerati nemico numero uno dai preti</w:t>
      </w:r>
      <w:r w:rsidR="00032A42">
        <w:t>,</w:t>
      </w:r>
      <w:r>
        <w:t xml:space="preserve"> </w:t>
      </w:r>
      <w:r w:rsidR="00E06CBC">
        <w:t>dal</w:t>
      </w:r>
      <w:r>
        <w:t xml:space="preserve"> Vaticano</w:t>
      </w:r>
      <w:r w:rsidR="00E06CBC">
        <w:t>… che arrivò a scomunicarli con Pio XII.</w:t>
      </w:r>
    </w:p>
    <w:p w:rsidR="003D7D5C" w:rsidRPr="00162721" w:rsidRDefault="003D7D5C" w:rsidP="003D7D5C">
      <w:pPr>
        <w:rPr>
          <w:sz w:val="8"/>
          <w:szCs w:val="8"/>
        </w:rPr>
      </w:pPr>
    </w:p>
    <w:p w:rsidR="003D7D5C" w:rsidRDefault="00162721" w:rsidP="003D7D5C">
      <w:r>
        <w:tab/>
      </w:r>
      <w:r w:rsidR="00E06CBC">
        <w:t>Naturalmente come succede a tutti i veri profeti e le persone che anticipano i tempi di qualche decennio… non solo non è stato creduto, stimato, valorizzato… ma pure dimenticato in fretta… anche da parte della sua Chiesa… per la vergogna di dover riconoscere l’errore di aver emarginato un uomo</w:t>
      </w:r>
      <w:r>
        <w:t>, un profeta e</w:t>
      </w:r>
      <w:r w:rsidR="00E06CBC">
        <w:t xml:space="preserve"> un santo</w:t>
      </w:r>
      <w:r>
        <w:t>…</w:t>
      </w:r>
      <w:r w:rsidR="00E06CBC">
        <w:t xml:space="preserve"> che </w:t>
      </w:r>
      <w:r>
        <w:t xml:space="preserve">avrebbe </w:t>
      </w:r>
      <w:r w:rsidR="00E06CBC">
        <w:t>merita</w:t>
      </w:r>
      <w:r>
        <w:t>to</w:t>
      </w:r>
      <w:r w:rsidR="00E06CBC">
        <w:t xml:space="preserve"> </w:t>
      </w:r>
      <w:r w:rsidR="00032A42">
        <w:t xml:space="preserve">ben più </w:t>
      </w:r>
      <w:r w:rsidR="00E06CBC">
        <w:t>attenzione e ascolto.</w:t>
      </w:r>
    </w:p>
    <w:p w:rsidR="003D7D5C" w:rsidRDefault="003D7D5C" w:rsidP="003D7D5C"/>
    <w:p w:rsidR="003D7D5C" w:rsidRPr="003D7D5C" w:rsidRDefault="003D7D5C" w:rsidP="003D7D5C"/>
    <w:sectPr w:rsidR="003D7D5C" w:rsidRPr="003D7D5C" w:rsidSect="00E170EF">
      <w:footerReference w:type="default" r:id="rId21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5C" w:rsidRDefault="0085085C" w:rsidP="005E334E">
      <w:r>
        <w:separator/>
      </w:r>
    </w:p>
  </w:endnote>
  <w:endnote w:type="continuationSeparator" w:id="0">
    <w:p w:rsidR="0085085C" w:rsidRDefault="0085085C" w:rsidP="005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95499"/>
      <w:docPartObj>
        <w:docPartGallery w:val="Page Numbers (Bottom of Page)"/>
        <w:docPartUnique/>
      </w:docPartObj>
    </w:sdtPr>
    <w:sdtContent>
      <w:p w:rsidR="005E334E" w:rsidRDefault="005E33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5C">
          <w:rPr>
            <w:noProof/>
          </w:rPr>
          <w:t>1</w:t>
        </w:r>
        <w:r>
          <w:fldChar w:fldCharType="end"/>
        </w:r>
      </w:p>
    </w:sdtContent>
  </w:sdt>
  <w:p w:rsidR="005E334E" w:rsidRDefault="005E33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5C" w:rsidRDefault="0085085C" w:rsidP="005E334E">
      <w:r>
        <w:separator/>
      </w:r>
    </w:p>
  </w:footnote>
  <w:footnote w:type="continuationSeparator" w:id="0">
    <w:p w:rsidR="0085085C" w:rsidRDefault="0085085C" w:rsidP="005E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7"/>
    <w:rsid w:val="000100A5"/>
    <w:rsid w:val="00032A42"/>
    <w:rsid w:val="000B3301"/>
    <w:rsid w:val="0014270F"/>
    <w:rsid w:val="00147736"/>
    <w:rsid w:val="0016089C"/>
    <w:rsid w:val="00162721"/>
    <w:rsid w:val="001662AB"/>
    <w:rsid w:val="001D405A"/>
    <w:rsid w:val="00250249"/>
    <w:rsid w:val="002927F3"/>
    <w:rsid w:val="002A1E76"/>
    <w:rsid w:val="002A42D6"/>
    <w:rsid w:val="002B14CB"/>
    <w:rsid w:val="002D22E2"/>
    <w:rsid w:val="002E5D1B"/>
    <w:rsid w:val="0031599C"/>
    <w:rsid w:val="003D7D5C"/>
    <w:rsid w:val="0045510C"/>
    <w:rsid w:val="004665FE"/>
    <w:rsid w:val="004C7A3C"/>
    <w:rsid w:val="00503018"/>
    <w:rsid w:val="0054085D"/>
    <w:rsid w:val="005720E3"/>
    <w:rsid w:val="005E334E"/>
    <w:rsid w:val="00703BF1"/>
    <w:rsid w:val="00716C60"/>
    <w:rsid w:val="00774F0A"/>
    <w:rsid w:val="007C0299"/>
    <w:rsid w:val="00830474"/>
    <w:rsid w:val="0085085C"/>
    <w:rsid w:val="0086623D"/>
    <w:rsid w:val="009161F7"/>
    <w:rsid w:val="009E07A4"/>
    <w:rsid w:val="00A07D61"/>
    <w:rsid w:val="00C10932"/>
    <w:rsid w:val="00C84F8F"/>
    <w:rsid w:val="00CE6881"/>
    <w:rsid w:val="00D140E1"/>
    <w:rsid w:val="00D84B4B"/>
    <w:rsid w:val="00E06CBC"/>
    <w:rsid w:val="00E170EF"/>
    <w:rsid w:val="00E256AC"/>
    <w:rsid w:val="00F04B7B"/>
    <w:rsid w:val="00F6747D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styleId="Collegamentoipertestuale">
    <w:name w:val="Hyperlink"/>
    <w:basedOn w:val="Carpredefinitoparagrafo"/>
    <w:uiPriority w:val="99"/>
    <w:semiHidden/>
    <w:unhideWhenUsed/>
    <w:rsid w:val="00CE688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D7D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3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34E"/>
  </w:style>
  <w:style w:type="paragraph" w:styleId="Pidipagina">
    <w:name w:val="footer"/>
    <w:basedOn w:val="Normale"/>
    <w:link w:val="PidipaginaCarattere"/>
    <w:uiPriority w:val="99"/>
    <w:unhideWhenUsed/>
    <w:rsid w:val="005E3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styleId="Collegamentoipertestuale">
    <w:name w:val="Hyperlink"/>
    <w:basedOn w:val="Carpredefinitoparagrafo"/>
    <w:uiPriority w:val="99"/>
    <w:semiHidden/>
    <w:unhideWhenUsed/>
    <w:rsid w:val="00CE688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D7D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3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34E"/>
  </w:style>
  <w:style w:type="paragraph" w:styleId="Pidipagina">
    <w:name w:val="footer"/>
    <w:basedOn w:val="Normale"/>
    <w:link w:val="PidipaginaCarattere"/>
    <w:uiPriority w:val="99"/>
    <w:unhideWhenUsed/>
    <w:rsid w:val="005E3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Quinto_al_Mare" TargetMode="External"/><Relationship Id="rId13" Type="http://schemas.openxmlformats.org/officeDocument/2006/relationships/hyperlink" Target="https://it.wikipedia.org/wiki/Arcivescovo" TargetMode="External"/><Relationship Id="rId18" Type="http://schemas.openxmlformats.org/officeDocument/2006/relationships/hyperlink" Target="https://it.wikipedia.org/wiki/Giuseppe_Dossett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Italia" TargetMode="External"/><Relationship Id="rId17" Type="http://schemas.openxmlformats.org/officeDocument/2006/relationships/hyperlink" Target="https://it.wikipedia.org/wiki/Giornata_mondiale_della_pa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1968" TargetMode="External"/><Relationship Id="rId20" Type="http://schemas.openxmlformats.org/officeDocument/2006/relationships/hyperlink" Target="https://it.wikipedia.org/wiki/Vietn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Cardina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19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wikipedia.org/wiki/1976" TargetMode="External"/><Relationship Id="rId19" Type="http://schemas.openxmlformats.org/officeDocument/2006/relationships/hyperlink" Target="https://it.wikipedia.org/wiki/Operazione_Rolling_Thu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Bologna" TargetMode="External"/><Relationship Id="rId14" Type="http://schemas.openxmlformats.org/officeDocument/2006/relationships/hyperlink" Target="https://it.wikipedia.org/wiki/Arcidiocesi_di_Bolog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Nato a Quinto al Mare (GE)nel 1891 e morto a Bologna nel 1976) è stato un cardin</vt:lpstr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2018-01-09T10:33:00Z</dcterms:created>
  <dcterms:modified xsi:type="dcterms:W3CDTF">2018-01-09T16:25:00Z</dcterms:modified>
</cp:coreProperties>
</file>