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5F" w:rsidRPr="00681E5F" w:rsidRDefault="00681E5F" w:rsidP="00681E5F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5F" w:rsidRPr="00681E5F" w:rsidRDefault="00681E5F" w:rsidP="00681E5F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681E5F" w:rsidRPr="00681E5F" w:rsidRDefault="00681E5F" w:rsidP="00681E5F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81E5F">
        <w:rPr>
          <w:rFonts w:eastAsia="Calibri" w:cs="Times New Roman"/>
          <w:sz w:val="20"/>
          <w:szCs w:val="20"/>
          <w:lang w:eastAsia="zh-CN"/>
        </w:rPr>
        <w:tab/>
      </w:r>
      <w:r w:rsidRPr="00681E5F">
        <w:rPr>
          <w:rFonts w:eastAsia="Calibri" w:cs="Times New Roman"/>
          <w:sz w:val="20"/>
          <w:szCs w:val="20"/>
          <w:lang w:eastAsia="zh-CN"/>
        </w:rPr>
        <w:tab/>
      </w:r>
      <w:r w:rsidRPr="00681E5F">
        <w:rPr>
          <w:rFonts w:eastAsia="Calibri" w:cs="Times New Roman"/>
          <w:sz w:val="20"/>
          <w:szCs w:val="20"/>
          <w:lang w:eastAsia="zh-CN"/>
        </w:rPr>
        <w:tab/>
      </w:r>
      <w:r w:rsidRPr="00681E5F">
        <w:rPr>
          <w:rFonts w:eastAsia="Calibri" w:cs="Times New Roman"/>
          <w:sz w:val="20"/>
          <w:szCs w:val="20"/>
          <w:lang w:eastAsia="zh-CN"/>
        </w:rPr>
        <w:tab/>
      </w:r>
      <w:r w:rsidRPr="00681E5F">
        <w:rPr>
          <w:rFonts w:eastAsia="Calibri" w:cs="Times New Roman"/>
          <w:sz w:val="20"/>
          <w:szCs w:val="20"/>
          <w:lang w:eastAsia="zh-CN"/>
        </w:rPr>
        <w:tab/>
      </w:r>
      <w:r w:rsidRPr="00681E5F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681E5F" w:rsidRPr="00681E5F" w:rsidRDefault="00681E5F" w:rsidP="00681E5F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81E5F">
        <w:rPr>
          <w:rFonts w:eastAsia="Calibri" w:cs="Times New Roman"/>
          <w:sz w:val="22"/>
          <w:szCs w:val="22"/>
          <w:lang w:eastAsia="zh-CN"/>
        </w:rPr>
        <w:tab/>
      </w:r>
      <w:r w:rsidRPr="00681E5F">
        <w:rPr>
          <w:rFonts w:eastAsia="Calibri" w:cs="Times New Roman"/>
          <w:sz w:val="22"/>
          <w:szCs w:val="22"/>
          <w:lang w:eastAsia="zh-CN"/>
        </w:rPr>
        <w:tab/>
      </w:r>
      <w:r w:rsidRPr="00681E5F">
        <w:rPr>
          <w:rFonts w:eastAsia="Calibri" w:cs="Times New Roman"/>
          <w:sz w:val="22"/>
          <w:szCs w:val="22"/>
          <w:lang w:eastAsia="zh-CN"/>
        </w:rPr>
        <w:tab/>
      </w:r>
      <w:r w:rsidRPr="00681E5F">
        <w:rPr>
          <w:rFonts w:eastAsia="Calibri" w:cs="Times New Roman"/>
          <w:sz w:val="22"/>
          <w:szCs w:val="22"/>
          <w:lang w:eastAsia="zh-CN"/>
        </w:rPr>
        <w:tab/>
      </w:r>
      <w:r w:rsidRPr="00681E5F">
        <w:rPr>
          <w:rFonts w:eastAsia="Calibri" w:cs="Times New Roman"/>
          <w:sz w:val="22"/>
          <w:szCs w:val="22"/>
          <w:lang w:eastAsia="zh-CN"/>
        </w:rPr>
        <w:tab/>
      </w:r>
      <w:r w:rsidRPr="00681E5F">
        <w:rPr>
          <w:rFonts w:eastAsia="Calibri" w:cs="Times New Roman"/>
          <w:sz w:val="22"/>
          <w:szCs w:val="22"/>
          <w:lang w:eastAsia="zh-CN"/>
        </w:rPr>
        <w:tab/>
      </w:r>
      <w:r w:rsidRPr="00681E5F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681E5F" w:rsidRPr="00681E5F" w:rsidRDefault="00681E5F" w:rsidP="00681E5F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81E5F">
        <w:rPr>
          <w:rFonts w:eastAsia="Calibri" w:cs="Times New Roman"/>
          <w:sz w:val="22"/>
          <w:szCs w:val="22"/>
          <w:lang w:val="en-US" w:eastAsia="zh-CN"/>
        </w:rPr>
        <w:tab/>
      </w:r>
      <w:r w:rsidRPr="00681E5F">
        <w:rPr>
          <w:rFonts w:eastAsia="Calibri" w:cs="Times New Roman"/>
          <w:sz w:val="22"/>
          <w:szCs w:val="22"/>
          <w:lang w:val="en-US" w:eastAsia="zh-CN"/>
        </w:rPr>
        <w:tab/>
      </w:r>
      <w:r w:rsidRPr="00681E5F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681E5F" w:rsidRPr="00681E5F" w:rsidRDefault="00681E5F" w:rsidP="00681E5F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81E5F">
        <w:rPr>
          <w:rFonts w:eastAsia="Calibri" w:cs="Times New Roman"/>
          <w:sz w:val="22"/>
          <w:szCs w:val="22"/>
          <w:lang w:val="en-US" w:eastAsia="zh-CN"/>
        </w:rPr>
        <w:tab/>
      </w:r>
      <w:r w:rsidRPr="00681E5F">
        <w:rPr>
          <w:rFonts w:eastAsia="Calibri" w:cs="Times New Roman"/>
          <w:sz w:val="22"/>
          <w:szCs w:val="22"/>
          <w:lang w:val="en-US" w:eastAsia="zh-CN"/>
        </w:rPr>
        <w:tab/>
      </w:r>
      <w:r w:rsidRPr="00681E5F">
        <w:rPr>
          <w:rFonts w:eastAsia="Calibri" w:cs="Times New Roman"/>
          <w:sz w:val="22"/>
          <w:szCs w:val="22"/>
          <w:lang w:val="en-US" w:eastAsia="zh-CN"/>
        </w:rPr>
        <w:tab/>
      </w:r>
      <w:r w:rsidRPr="00681E5F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681E5F">
        <w:rPr>
          <w:rFonts w:eastAsia="Calibri" w:cs="Times New Roman"/>
          <w:sz w:val="22"/>
          <w:szCs w:val="22"/>
          <w:lang w:val="en-US" w:eastAsia="zh-CN"/>
        </w:rPr>
        <w:tab/>
      </w:r>
      <w:r w:rsidRPr="00681E5F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681E5F" w:rsidRPr="00681E5F" w:rsidRDefault="00681E5F" w:rsidP="00681E5F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681E5F" w:rsidRPr="00681E5F" w:rsidRDefault="00681E5F" w:rsidP="00681E5F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81E5F">
        <w:rPr>
          <w:rFonts w:eastAsia="Calibri" w:cs="Times New Roman"/>
          <w:sz w:val="20"/>
          <w:szCs w:val="20"/>
          <w:lang w:val="en-US" w:eastAsia="zh-CN"/>
        </w:rPr>
        <w:tab/>
      </w:r>
      <w:r w:rsidRPr="00681E5F">
        <w:rPr>
          <w:rFonts w:eastAsia="Calibri" w:cs="Times New Roman"/>
          <w:sz w:val="20"/>
          <w:szCs w:val="20"/>
          <w:lang w:val="en-US" w:eastAsia="zh-CN"/>
        </w:rPr>
        <w:tab/>
      </w:r>
      <w:r w:rsidRPr="00681E5F">
        <w:rPr>
          <w:rFonts w:eastAsia="Calibri" w:cs="Times New Roman"/>
          <w:sz w:val="20"/>
          <w:szCs w:val="20"/>
          <w:lang w:val="en-US" w:eastAsia="zh-CN"/>
        </w:rPr>
        <w:tab/>
      </w:r>
      <w:r w:rsidRPr="00681E5F">
        <w:rPr>
          <w:rFonts w:eastAsia="Calibri" w:cs="Times New Roman"/>
          <w:sz w:val="20"/>
          <w:szCs w:val="20"/>
          <w:lang w:val="en-US" w:eastAsia="zh-CN"/>
        </w:rPr>
        <w:tab/>
      </w:r>
      <w:r w:rsidRPr="00681E5F">
        <w:rPr>
          <w:rFonts w:eastAsia="Calibri" w:cs="Times New Roman"/>
          <w:sz w:val="20"/>
          <w:szCs w:val="20"/>
          <w:lang w:val="en-US" w:eastAsia="zh-CN"/>
        </w:rPr>
        <w:tab/>
      </w:r>
      <w:r w:rsidRPr="00681E5F">
        <w:rPr>
          <w:rFonts w:eastAsia="Calibri" w:cs="Times New Roman"/>
          <w:sz w:val="20"/>
          <w:szCs w:val="20"/>
          <w:lang w:val="en-US" w:eastAsia="zh-CN"/>
        </w:rPr>
        <w:tab/>
      </w:r>
      <w:r w:rsidRPr="00681E5F">
        <w:rPr>
          <w:rFonts w:eastAsia="Calibri" w:cs="Times New Roman"/>
          <w:sz w:val="20"/>
          <w:szCs w:val="20"/>
          <w:lang w:val="en-US" w:eastAsia="zh-CN"/>
        </w:rPr>
        <w:tab/>
        <w:t>10.05.17</w:t>
      </w:r>
    </w:p>
    <w:p w:rsidR="00293215" w:rsidRDefault="00293215">
      <w:r>
        <w:tab/>
        <w:t>NATALE 17</w:t>
      </w:r>
    </w:p>
    <w:p w:rsidR="00681E5F" w:rsidRDefault="00681E5F"/>
    <w:tbl>
      <w:tblPr>
        <w:tblW w:w="5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</w:tblGrid>
      <w:tr w:rsidR="00681E5F" w:rsidRPr="00681E5F" w:rsidTr="00681E5F">
        <w:trPr>
          <w:trHeight w:val="130"/>
          <w:tblCellSpacing w:w="0" w:type="dxa"/>
        </w:trPr>
        <w:tc>
          <w:tcPr>
            <w:tcW w:w="5000" w:type="pct"/>
            <w:vAlign w:val="center"/>
            <w:hideMark/>
          </w:tcPr>
          <w:p w:rsidR="00BE48D6" w:rsidRDefault="00681E5F" w:rsidP="00681E5F">
            <w:pPr>
              <w:ind w:left="150" w:right="150"/>
              <w:jc w:val="left"/>
              <w:rPr>
                <w:rFonts w:ascii="Book Antiqua" w:eastAsia="Times New Roman" w:hAnsi="Book Antiqua" w:cs="Times New Roman"/>
                <w:i/>
                <w:iCs/>
                <w:color w:val="800000"/>
                <w:lang w:eastAsia="it-IT"/>
              </w:rPr>
            </w:pPr>
            <w:r w:rsidRPr="00681E5F">
              <w:rPr>
                <w:rFonts w:ascii="Book Antiqua" w:eastAsia="Times New Roman" w:hAnsi="Book Antiqua" w:cs="Times New Roman"/>
                <w:b/>
                <w:bCs/>
                <w:color w:val="800000"/>
                <w:lang w:eastAsia="it-IT"/>
              </w:rPr>
              <w:t>Prima Lettura 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t>Is 9,1-6</w:t>
            </w:r>
            <w:r w:rsidRPr="00681E5F">
              <w:rPr>
                <w:rFonts w:ascii="Book Antiqua" w:eastAsia="Times New Roman" w:hAnsi="Book Antiqua" w:cs="Times New Roman"/>
                <w:color w:val="FF0000"/>
                <w:lang w:eastAsia="it-IT"/>
              </w:rPr>
              <w:br/>
            </w:r>
            <w:r w:rsidRPr="00681E5F">
              <w:rPr>
                <w:rFonts w:ascii="Book Antiqua" w:eastAsia="Times New Roman" w:hAnsi="Book Antiqua" w:cs="Times New Roman"/>
                <w:i/>
                <w:iCs/>
                <w:color w:val="800000"/>
                <w:lang w:eastAsia="it-IT"/>
              </w:rPr>
              <w:t>Dal libro del profeta Isaia</w:t>
            </w:r>
          </w:p>
          <w:p w:rsidR="00681E5F" w:rsidRPr="00681E5F" w:rsidRDefault="00681E5F" w:rsidP="00681E5F">
            <w:pPr>
              <w:ind w:left="150" w:right="150"/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Il popolo che camminava nelle tenebre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ha visto una grande luce;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su coloro che abitavano in terra tenebrosa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una luce rifulse.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Hai moltiplicato la gioia,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hai aumentato la letizia.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Gioiscono davanti a te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come si gioisce quando si miete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e come si esulta quando si divide la preda.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Perché tu hai spezzato il giogo che l’opprimeva,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lastRenderedPageBreak/>
              <w:t>la sbarra sulle sue spalle,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e il bastone del suo aguzzino,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come nel giorno di Màdian.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Perché ogni calzatura di soldato che marciava rimbombando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e ogni mantello intriso di sangue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saranno bruciati, dati in pasto al fuoco.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Perché un bambino è nato per noi,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ci è stato dato un figlio.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Sulle sue spalle è il potere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e il suo nome sarà: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Consigliere mirabile, Dio potente,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Padre per sempre, Principe della pace.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Grande sarà il suo potere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e la pace non avrà fine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sul trono di Davide e sul suo regno,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che egli viene a consolidare e rafforzare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con il diritto e la giustizia, ora e per sempre.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Questo farà lo zelo del Signore degli eserciti.</w:t>
            </w:r>
            <w:r w:rsidRPr="00681E5F">
              <w:rPr>
                <w:rFonts w:ascii="Book Antiqua" w:eastAsia="Times New Roman" w:hAnsi="Book Antiqua" w:cs="Times New Roman"/>
                <w:b/>
                <w:bCs/>
                <w:color w:val="800000"/>
                <w:lang w:eastAsia="it-IT"/>
              </w:rPr>
              <w:br/>
            </w:r>
            <w:r w:rsidRPr="00681E5F">
              <w:rPr>
                <w:rFonts w:ascii="Book Antiqua" w:eastAsia="Times New Roman" w:hAnsi="Book Antiqua" w:cs="Times New Roman"/>
                <w:b/>
                <w:bCs/>
                <w:color w:val="800000"/>
                <w:lang w:eastAsia="it-IT"/>
              </w:rPr>
              <w:br/>
              <w:t>Salmo Responsoriale  </w:t>
            </w:r>
            <w:r w:rsidRPr="00681E5F">
              <w:rPr>
                <w:rFonts w:ascii="Book Antiqua" w:eastAsia="Times New Roman" w:hAnsi="Book Antiqua" w:cs="Tahoma"/>
                <w:color w:val="800000"/>
                <w:lang w:eastAsia="it-IT"/>
              </w:rPr>
              <w:t>Dal Salmo 95</w:t>
            </w:r>
            <w:r w:rsidRPr="00681E5F">
              <w:rPr>
                <w:rFonts w:ascii="Book Antiqua" w:eastAsia="Times New Roman" w:hAnsi="Book Antiqua" w:cs="Times New Roman"/>
                <w:b/>
                <w:bCs/>
                <w:color w:val="800000"/>
                <w:lang w:eastAsia="it-IT"/>
              </w:rPr>
              <w:br/>
            </w:r>
            <w:r w:rsidRPr="00681E5F">
              <w:rPr>
                <w:rFonts w:ascii="Book Antiqua" w:eastAsia="Times New Roman" w:hAnsi="Book Antiqua" w:cs="Times New Roman"/>
                <w:i/>
                <w:iCs/>
                <w:color w:val="800000"/>
                <w:lang w:eastAsia="it-IT"/>
              </w:rPr>
              <w:t>Oggi è nato per noi il Salvatore.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 </w:t>
            </w:r>
          </w:p>
          <w:p w:rsidR="00681E5F" w:rsidRPr="00681E5F" w:rsidRDefault="00681E5F" w:rsidP="00681E5F">
            <w:pPr>
              <w:ind w:left="150" w:right="150"/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t>Cantate al Signore un canto nuovo,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cantate al Signore, uomini di tutta la terra.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Cantate al Signore, benedite il suo nome.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Annunciate di giorno in giorno la sua salvezza.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In mezzo alle genti narrate la sua gloria,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a tutti i popoli dite le sue meraviglie.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Gioiscano i cieli, esulti la terra,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risuoni il mare e quanto racchiude;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sia in festa la campagna e quanto contiene,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acclamino tutti gli alberi della foresta.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Davanti al Signore che viene: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sì, egli viene a giudicare la terra;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giudicherà il mondo con giustizia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e nella sua fedeltà i popoli.</w:t>
            </w:r>
          </w:p>
          <w:p w:rsidR="00BE48D6" w:rsidRDefault="00681E5F" w:rsidP="00BE48D6">
            <w:pPr>
              <w:spacing w:line="130" w:lineRule="atLeast"/>
              <w:ind w:left="150" w:right="150"/>
              <w:jc w:val="left"/>
              <w:rPr>
                <w:rFonts w:ascii="Book Antiqua" w:eastAsia="Times New Roman" w:hAnsi="Book Antiqua" w:cs="Times New Roman"/>
                <w:i/>
                <w:iCs/>
                <w:color w:val="800000"/>
                <w:lang w:eastAsia="it-IT"/>
              </w:rPr>
            </w:pP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t>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</w:r>
            <w:r w:rsidRPr="00681E5F">
              <w:rPr>
                <w:rFonts w:ascii="Book Antiqua" w:eastAsia="Times New Roman" w:hAnsi="Book Antiqua" w:cs="Times New Roman"/>
                <w:b/>
                <w:bCs/>
                <w:color w:val="800000"/>
                <w:lang w:eastAsia="it-IT"/>
              </w:rPr>
              <w:t>Seconda Lettura 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t>Tt 2,11-14</w:t>
            </w:r>
            <w:r w:rsidRPr="00681E5F">
              <w:rPr>
                <w:rFonts w:ascii="Book Antiqua" w:eastAsia="Times New Roman" w:hAnsi="Book Antiqua" w:cs="Times New Roman"/>
                <w:color w:val="FF0000"/>
                <w:lang w:eastAsia="it-IT"/>
              </w:rPr>
              <w:br/>
            </w:r>
            <w:r w:rsidRPr="00681E5F">
              <w:rPr>
                <w:rFonts w:ascii="Book Antiqua" w:eastAsia="Times New Roman" w:hAnsi="Book Antiqua" w:cs="Times New Roman"/>
                <w:i/>
                <w:iCs/>
                <w:color w:val="800000"/>
                <w:lang w:eastAsia="it-IT"/>
              </w:rPr>
              <w:t>Dalla lettera di san Paolo apostolo a Tito</w:t>
            </w:r>
          </w:p>
          <w:p w:rsidR="00681E5F" w:rsidRPr="00681E5F" w:rsidRDefault="00681E5F" w:rsidP="00BE48D6">
            <w:pPr>
              <w:spacing w:line="130" w:lineRule="atLeast"/>
              <w:ind w:left="150" w:right="150"/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Figlio mio, è apparsa la grazia di Dio, che porta salvezza a tutti gli uomini e ci insegna a rinnegare l’empietà e i desideri mondani e a vivere in questo mondo con sobrietà, con giustizia e con pietà, nell’attesa della beata speranza e della manifestazione della gloria del nostro grande Dio e salvatore Gesù Cristo.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Egli ha dato se stesso per noi, per riscattarci da ogni iniquità e formare per sé un popolo puro che gli appartenga, pieno di zelo per le opere buone.</w:t>
            </w:r>
            <w:r w:rsidRPr="00681E5F">
              <w:rPr>
                <w:rFonts w:ascii="Book Antiqua" w:eastAsia="Times New Roman" w:hAnsi="Book Antiqua" w:cs="Times New Roman"/>
                <w:b/>
                <w:bCs/>
                <w:color w:val="800000"/>
                <w:lang w:eastAsia="it-IT"/>
              </w:rPr>
              <w:br/>
            </w:r>
            <w:r w:rsidRPr="00681E5F">
              <w:rPr>
                <w:rFonts w:ascii="Book Antiqua" w:eastAsia="Times New Roman" w:hAnsi="Book Antiqua" w:cs="Times New Roman"/>
                <w:b/>
                <w:bCs/>
                <w:color w:val="800000"/>
                <w:lang w:eastAsia="it-IT"/>
              </w:rPr>
              <w:br/>
            </w:r>
          </w:p>
        </w:tc>
      </w:tr>
      <w:tr w:rsidR="00681E5F" w:rsidRPr="00681E5F" w:rsidTr="00681E5F">
        <w:trPr>
          <w:trHeight w:val="7980"/>
          <w:tblCellSpacing w:w="0" w:type="dxa"/>
        </w:trPr>
        <w:tc>
          <w:tcPr>
            <w:tcW w:w="5000" w:type="pct"/>
            <w:vAlign w:val="center"/>
            <w:hideMark/>
          </w:tcPr>
          <w:p w:rsidR="00BE48D6" w:rsidRDefault="00681E5F" w:rsidP="00BE48D6">
            <w:pPr>
              <w:spacing w:line="240" w:lineRule="atLeast"/>
              <w:ind w:left="150" w:right="150"/>
              <w:jc w:val="left"/>
              <w:rPr>
                <w:rFonts w:ascii="Book Antiqua" w:eastAsia="Times New Roman" w:hAnsi="Book Antiqua" w:cs="Times New Roman"/>
                <w:i/>
                <w:iCs/>
                <w:color w:val="800000"/>
                <w:lang w:eastAsia="it-IT"/>
              </w:rPr>
            </w:pPr>
            <w:r w:rsidRPr="00681E5F">
              <w:rPr>
                <w:rFonts w:ascii="Book Antiqua" w:eastAsia="Times New Roman" w:hAnsi="Book Antiqua" w:cs="Times New Roman"/>
                <w:b/>
                <w:bCs/>
                <w:noProof/>
                <w:color w:val="800000"/>
                <w:lang w:eastAsia="it-IT"/>
              </w:rPr>
              <w:lastRenderedPageBreak/>
              <w:drawing>
                <wp:inline distT="0" distB="0" distL="0" distR="0" wp14:anchorId="1829F422" wp14:editId="1C877A9F">
                  <wp:extent cx="222250" cy="171450"/>
                  <wp:effectExtent l="0" t="0" r="6350" b="0"/>
                  <wp:docPr id="3" name="Immagine 3" descr="http://www.maranatha.it/images/cr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anatha.it/images/cr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E5F">
              <w:rPr>
                <w:rFonts w:ascii="Book Antiqua" w:eastAsia="Times New Roman" w:hAnsi="Book Antiqua" w:cs="Times New Roman"/>
                <w:b/>
                <w:bCs/>
                <w:color w:val="800000"/>
                <w:lang w:eastAsia="it-IT"/>
              </w:rPr>
              <w:t>Vangelo 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t>Lc 2,1-14</w:t>
            </w:r>
            <w:r w:rsidRPr="00681E5F">
              <w:rPr>
                <w:rFonts w:ascii="Book Antiqua" w:eastAsia="Times New Roman" w:hAnsi="Book Antiqua" w:cs="Times New Roman"/>
                <w:color w:val="FF0000"/>
                <w:lang w:eastAsia="it-IT"/>
              </w:rPr>
              <w:br/>
            </w:r>
            <w:r w:rsidRPr="00681E5F">
              <w:rPr>
                <w:rFonts w:ascii="Book Antiqua" w:eastAsia="Times New Roman" w:hAnsi="Book Antiqua" w:cs="Times New Roman"/>
                <w:i/>
                <w:iCs/>
                <w:color w:val="800000"/>
                <w:lang w:eastAsia="it-IT"/>
              </w:rPr>
              <w:t>Dal vangelo secondo Luca</w:t>
            </w:r>
          </w:p>
          <w:p w:rsidR="00681E5F" w:rsidRPr="00681E5F" w:rsidRDefault="00681E5F" w:rsidP="00BE48D6">
            <w:pPr>
              <w:spacing w:line="240" w:lineRule="atLeast"/>
              <w:ind w:left="150" w:right="150"/>
              <w:jc w:val="left"/>
              <w:rPr>
                <w:rFonts w:ascii="Times New Roman" w:eastAsia="Times New Roman" w:hAnsi="Times New Roman" w:cs="Times New Roman"/>
                <w:lang w:eastAsia="it-IT"/>
              </w:rPr>
            </w:pP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In quei giorni un decreto di Cesare Augusto ordinò che si facesse il censimento di tutta la terra. Questo primo censimento fu fatto quando Quirinio era governatore della Siria. Tutti andavano a farsi censire, ciascuno nella propria città.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Anche Giuseppe, dalla Galilea, dalla città di Nàzaret, salì in Giudea alla città di Davide chiamata Betlemme: egli apparteneva infatti alla casa e alla famiglia di Davide. Doveva farsi censire insieme a Maria, sua sposa, che era incinta.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Mentre si trovavano in quel luogo, si compirono per lei i giorni del parto. Diede alla luce il suo figlio primogenito, lo avvolse in fasce e lo pose in una mangiatoia, perché per loro non c’era posto nell’alloggio.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C’erano in quella regione alcuni pastori che, pernottando all’aperto, vegliavano tutta la notte facendo la guardia al loro gregge. Un angelo del Signore si presentò a loro e la gloria del Signore li avvolse di luce. Essi furono presi da grande timore, ma l’angelo disse loro: «Non temete: ecco, vi annuncio una grande gioia, che sarà di tutto il popolo: oggi, nella città di Davide, è nato per voi un Salvatore, che è Cristo Signore. Questo per voi il segno: troverete un bambino avvolto in fasce, adagiato in una mangiatoia». 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E subito apparve con l’angelo una moltitudine dell’esercito celeste, che lodava Dio e diceva: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«Gloria a Dio nel più alto dei cieli</w:t>
            </w:r>
            <w:r w:rsidRPr="00681E5F">
              <w:rPr>
                <w:rFonts w:ascii="Book Antiqua" w:eastAsia="Times New Roman" w:hAnsi="Book Antiqua" w:cs="Times New Roman"/>
                <w:color w:val="800000"/>
                <w:lang w:eastAsia="it-IT"/>
              </w:rPr>
              <w:br/>
              <w:t>e sulla terra pace agli uomini, che egli ama».</w:t>
            </w:r>
          </w:p>
        </w:tc>
      </w:tr>
    </w:tbl>
    <w:p w:rsidR="00681E5F" w:rsidRPr="00681E5F" w:rsidRDefault="00BE48D6">
      <w:r>
        <w:tab/>
        <w:t>1° Lettura</w:t>
      </w:r>
    </w:p>
    <w:p w:rsidR="00681E5F" w:rsidRPr="00681E5F" w:rsidRDefault="00681E5F"/>
    <w:p w:rsidR="00681E5F" w:rsidRDefault="00641E18">
      <w:r>
        <w:t>Gli Assiri hanno messo a ferro e fuoco</w:t>
      </w:r>
    </w:p>
    <w:p w:rsidR="00641E18" w:rsidRDefault="00641E18">
      <w:r>
        <w:t>le regioni del nord della Palestina</w:t>
      </w:r>
    </w:p>
    <w:p w:rsidR="00641E18" w:rsidRDefault="00641E18">
      <w:r>
        <w:t>la Galilea e la Samaria nel 721 a.C.</w:t>
      </w:r>
    </w:p>
    <w:p w:rsidR="00641E18" w:rsidRDefault="00641E18"/>
    <w:p w:rsidR="00641E18" w:rsidRDefault="00641E18">
      <w:r>
        <w:t xml:space="preserve">Isaia parte da questa situazione </w:t>
      </w:r>
    </w:p>
    <w:p w:rsidR="00641E18" w:rsidRDefault="00641E18">
      <w:r>
        <w:t>di terrore e di morte</w:t>
      </w:r>
    </w:p>
    <w:p w:rsidR="00681E5F" w:rsidRDefault="00641E18">
      <w:r>
        <w:t>per dare speranza al popolo del Sud, la Giudea,</w:t>
      </w:r>
    </w:p>
    <w:p w:rsidR="00641E18" w:rsidRDefault="00641E18">
      <w:r>
        <w:t>usando due paragoni:</w:t>
      </w:r>
    </w:p>
    <w:p w:rsidR="00641E18" w:rsidRDefault="00641E18">
      <w:r>
        <w:t>il 1° è la gioia dei contadini</w:t>
      </w:r>
    </w:p>
    <w:p w:rsidR="00641E18" w:rsidRDefault="00641E18">
      <w:r>
        <w:t>di quanti dopo aver lavorato</w:t>
      </w:r>
    </w:p>
    <w:p w:rsidR="00641E18" w:rsidRDefault="00641E18">
      <w:r>
        <w:t>possono mietere i loro raccolti nella gioia;</w:t>
      </w:r>
    </w:p>
    <w:p w:rsidR="00641E18" w:rsidRDefault="00641E18">
      <w:r>
        <w:t xml:space="preserve">il 2° quello dei soldati </w:t>
      </w:r>
    </w:p>
    <w:p w:rsidR="00641E18" w:rsidRDefault="00641E18">
      <w:r>
        <w:t>che dopo aver combattuto e vinto</w:t>
      </w:r>
    </w:p>
    <w:p w:rsidR="00641E18" w:rsidRDefault="00641E18">
      <w:r>
        <w:t>possono fare bottino della città vinta.</w:t>
      </w:r>
    </w:p>
    <w:p w:rsidR="00641E18" w:rsidRDefault="00641E18"/>
    <w:p w:rsidR="00641E18" w:rsidRDefault="00641E18">
      <w:r>
        <w:t>- Quali sono le ragioni di questa gioia</w:t>
      </w:r>
    </w:p>
    <w:p w:rsidR="00641E18" w:rsidRDefault="00641E18">
      <w:r>
        <w:t>che deve invadere tutto il popolo?</w:t>
      </w:r>
    </w:p>
    <w:p w:rsidR="00A707CA" w:rsidRDefault="00641E18">
      <w:r>
        <w:tab/>
        <w:t>1° perché il giogo, la sbarra</w:t>
      </w:r>
      <w:r w:rsidR="00A707CA">
        <w:t xml:space="preserve"> sulle spalle,</w:t>
      </w:r>
    </w:p>
    <w:p w:rsidR="00A707CA" w:rsidRDefault="00641E18">
      <w:r>
        <w:t xml:space="preserve">il </w:t>
      </w:r>
      <w:r w:rsidR="00A707CA">
        <w:t xml:space="preserve">bastone </w:t>
      </w:r>
      <w:r>
        <w:t xml:space="preserve">degli aguzzini sono stati spezzati </w:t>
      </w:r>
    </w:p>
    <w:p w:rsidR="00641E18" w:rsidRDefault="00A707CA">
      <w:r>
        <w:t>ed è finita ogni schia</w:t>
      </w:r>
      <w:r w:rsidR="00641E18">
        <w:t>vitù.</w:t>
      </w:r>
    </w:p>
    <w:p w:rsidR="00A707CA" w:rsidRDefault="00641E18">
      <w:r>
        <w:tab/>
        <w:t>2°</w:t>
      </w:r>
      <w:r w:rsidR="00A707CA">
        <w:t xml:space="preserve"> perché i strumenti di guerra, </w:t>
      </w:r>
    </w:p>
    <w:p w:rsidR="00A707CA" w:rsidRDefault="00A707CA">
      <w:r>
        <w:t xml:space="preserve">con calzari e mantelli dei soldati </w:t>
      </w:r>
    </w:p>
    <w:p w:rsidR="00641E18" w:rsidRDefault="00A707CA">
      <w:r>
        <w:t>saranno bruciati;</w:t>
      </w:r>
    </w:p>
    <w:p w:rsidR="00A707CA" w:rsidRDefault="00A707CA">
      <w:r>
        <w:tab/>
        <w:t>3° ci è nato un bambino</w:t>
      </w:r>
    </w:p>
    <w:p w:rsidR="00641E18" w:rsidRDefault="00A707CA">
      <w:r>
        <w:t>dalle qualità eccezionali:</w:t>
      </w:r>
    </w:p>
    <w:p w:rsidR="00A707CA" w:rsidRDefault="00A707CA">
      <w:r>
        <w:tab/>
        <w:t>- sarà un padre per il suo popolo,</w:t>
      </w:r>
    </w:p>
    <w:p w:rsidR="00A707CA" w:rsidRDefault="00A707CA">
      <w:r>
        <w:tab/>
        <w:t>- valoroso come Davide,</w:t>
      </w:r>
    </w:p>
    <w:p w:rsidR="00A707CA" w:rsidRDefault="00A707CA">
      <w:r>
        <w:tab/>
        <w:t>- saggio come Salomone,</w:t>
      </w:r>
    </w:p>
    <w:p w:rsidR="00641E18" w:rsidRDefault="00A707CA">
      <w:r>
        <w:tab/>
        <w:t>- sarà un principe di pace…</w:t>
      </w:r>
    </w:p>
    <w:p w:rsidR="00A707CA" w:rsidRDefault="00A707CA"/>
    <w:p w:rsidR="00A707CA" w:rsidRDefault="00A707CA">
      <w:r>
        <w:t>- Di quale bambino sta parlando Isaia?</w:t>
      </w:r>
    </w:p>
    <w:p w:rsidR="00A707CA" w:rsidRDefault="005552D5">
      <w:r>
        <w:t>Del figlio del re Acaz, Ezechia ?</w:t>
      </w:r>
    </w:p>
    <w:p w:rsidR="005552D5" w:rsidRDefault="005552D5">
      <w:r>
        <w:t>Buono e bravo… ma niente di così eccezionale?</w:t>
      </w:r>
    </w:p>
    <w:p w:rsidR="005552D5" w:rsidRDefault="005552D5"/>
    <w:p w:rsidR="005552D5" w:rsidRDefault="005552D5">
      <w:r>
        <w:t>Certamente neppure il Profeta,</w:t>
      </w:r>
    </w:p>
    <w:p w:rsidR="005552D5" w:rsidRDefault="005552D5">
      <w:r>
        <w:t>ispirato da Dio,</w:t>
      </w:r>
    </w:p>
    <w:p w:rsidR="005552D5" w:rsidRDefault="005552D5">
      <w:r>
        <w:t>si rendeva conto di quanto stava dicendo;</w:t>
      </w:r>
    </w:p>
    <w:p w:rsidR="005552D5" w:rsidRDefault="005552D5">
      <w:r>
        <w:t>forse il riferimento è Ezechia,</w:t>
      </w:r>
    </w:p>
    <w:p w:rsidR="005552D5" w:rsidRDefault="005552D5">
      <w:r>
        <w:t>ma la profezia di Isaia</w:t>
      </w:r>
    </w:p>
    <w:p w:rsidR="005552D5" w:rsidRDefault="005552D5">
      <w:r>
        <w:t xml:space="preserve">va molto oltre questo buon re, </w:t>
      </w:r>
    </w:p>
    <w:p w:rsidR="005552D5" w:rsidRDefault="005552D5">
      <w:r>
        <w:t>morto prematuramente</w:t>
      </w:r>
    </w:p>
    <w:p w:rsidR="005552D5" w:rsidRDefault="005552D5">
      <w:r>
        <w:t>e senza aver compiuto nulla di quanto</w:t>
      </w:r>
    </w:p>
    <w:p w:rsidR="005552D5" w:rsidRDefault="005552D5">
      <w:r>
        <w:t>ci si aspettava.</w:t>
      </w:r>
    </w:p>
    <w:p w:rsidR="005552D5" w:rsidRDefault="005552D5">
      <w:r>
        <w:t>Chi sarà questo bambino?</w:t>
      </w:r>
    </w:p>
    <w:p w:rsidR="005552D5" w:rsidRDefault="005552D5">
      <w:r>
        <w:t>Il Vangelo ci darà la risposta.</w:t>
      </w:r>
    </w:p>
    <w:p w:rsidR="005552D5" w:rsidRDefault="005552D5"/>
    <w:p w:rsidR="005552D5" w:rsidRDefault="005552D5"/>
    <w:p w:rsidR="005552D5" w:rsidRDefault="005552D5">
      <w:r>
        <w:tab/>
        <w:t>VANGELO</w:t>
      </w:r>
    </w:p>
    <w:p w:rsidR="00A707CA" w:rsidRDefault="00A707CA"/>
    <w:p w:rsidR="00271811" w:rsidRDefault="00271811">
      <w:r>
        <w:t xml:space="preserve">1° Questa pagina di Luca, </w:t>
      </w:r>
    </w:p>
    <w:p w:rsidR="00A707CA" w:rsidRDefault="00271811">
      <w:r>
        <w:t>che scrive verso il 85 d.C.,</w:t>
      </w:r>
    </w:p>
    <w:p w:rsidR="00271811" w:rsidRDefault="00271811">
      <w:r>
        <w:t>è stata aggiunta probabilmente quando già</w:t>
      </w:r>
    </w:p>
    <w:p w:rsidR="00B41EEE" w:rsidRDefault="00271811">
      <w:r>
        <w:t>molte parti de</w:t>
      </w:r>
      <w:r w:rsidR="00B41EEE">
        <w:t>i</w:t>
      </w:r>
      <w:r>
        <w:t xml:space="preserve"> Vangel</w:t>
      </w:r>
      <w:r w:rsidR="00B41EEE">
        <w:t>i</w:t>
      </w:r>
      <w:r>
        <w:t xml:space="preserve"> </w:t>
      </w:r>
    </w:p>
    <w:p w:rsidR="00271811" w:rsidRDefault="00B41EEE">
      <w:r>
        <w:t>giravano tra le comunità;</w:t>
      </w:r>
    </w:p>
    <w:p w:rsidR="00B41EEE" w:rsidRDefault="00271811">
      <w:r>
        <w:t xml:space="preserve">infatti </w:t>
      </w:r>
      <w:r w:rsidR="00B41EEE">
        <w:t xml:space="preserve">la nascita di Gesù </w:t>
      </w:r>
    </w:p>
    <w:p w:rsidR="00B41EEE" w:rsidRDefault="00B41EEE">
      <w:r>
        <w:t>(Luca è l’unico che ne parla)</w:t>
      </w:r>
    </w:p>
    <w:p w:rsidR="00271811" w:rsidRDefault="00271811">
      <w:r>
        <w:t>manca di riferimenti precisi:</w:t>
      </w:r>
    </w:p>
    <w:p w:rsidR="00271811" w:rsidRDefault="00271811">
      <w:r>
        <w:t xml:space="preserve">il giorno, il mese e </w:t>
      </w:r>
      <w:r w:rsidR="00B41EEE">
        <w:t>pure</w:t>
      </w:r>
      <w:r>
        <w:t xml:space="preserve"> l’anno è incerto…</w:t>
      </w:r>
    </w:p>
    <w:p w:rsidR="00271811" w:rsidRDefault="00271811"/>
    <w:p w:rsidR="00B41EEE" w:rsidRDefault="00271811">
      <w:r>
        <w:t xml:space="preserve">La pagina inizia con l’ambientazione </w:t>
      </w:r>
    </w:p>
    <w:p w:rsidR="00271811" w:rsidRDefault="00B41EEE">
      <w:r>
        <w:t xml:space="preserve">storica </w:t>
      </w:r>
      <w:r w:rsidR="00271811">
        <w:t>e geografica</w:t>
      </w:r>
    </w:p>
    <w:p w:rsidR="00B41EEE" w:rsidRDefault="00B41EEE"/>
    <w:p w:rsidR="00A707CA" w:rsidRDefault="00271811">
      <w:r>
        <w:t>-</w:t>
      </w:r>
      <w:r w:rsidR="00430AA9">
        <w:t xml:space="preserve"> </w:t>
      </w:r>
      <w:r>
        <w:t>A Roma regnava l’Imperatore Cesare Augusto</w:t>
      </w:r>
    </w:p>
    <w:p w:rsidR="00430AA9" w:rsidRDefault="00430AA9">
      <w:r>
        <w:t>(dal 27.C. al 14 d.C.)</w:t>
      </w:r>
    </w:p>
    <w:p w:rsidR="00430AA9" w:rsidRDefault="00430AA9">
      <w:r>
        <w:t xml:space="preserve">mentre in Palestina regnava Erode, </w:t>
      </w:r>
    </w:p>
    <w:p w:rsidR="00430AA9" w:rsidRDefault="00430AA9">
      <w:r>
        <w:t>morto nel 4 a.C.</w:t>
      </w:r>
      <w:r w:rsidR="00856823">
        <w:t>;</w:t>
      </w:r>
    </w:p>
    <w:p w:rsidR="00430AA9" w:rsidRDefault="00430AA9">
      <w:r>
        <w:t>tenendo conto dei censimenti</w:t>
      </w:r>
    </w:p>
    <w:p w:rsidR="00856823" w:rsidRDefault="00856823">
      <w:r>
        <w:t>di cui accenna Luca,</w:t>
      </w:r>
    </w:p>
    <w:p w:rsidR="00A707CA" w:rsidRDefault="00430AA9">
      <w:r>
        <w:t>e siamo verso l’anno 7  o  6 a.C.</w:t>
      </w:r>
    </w:p>
    <w:p w:rsidR="00856823" w:rsidRDefault="00856823">
      <w:r>
        <w:t xml:space="preserve">Come se Gesù fosse nato 6 o 7 anni prima </w:t>
      </w:r>
    </w:p>
    <w:p w:rsidR="00A707CA" w:rsidRDefault="00856823">
      <w:r>
        <w:t xml:space="preserve">dell’anno 0… </w:t>
      </w:r>
    </w:p>
    <w:p w:rsidR="00856823" w:rsidRDefault="00856823">
      <w:r>
        <w:t>quando si è cercato di calcolare l’anno della nascita</w:t>
      </w:r>
    </w:p>
    <w:p w:rsidR="00856823" w:rsidRDefault="00856823">
      <w:r>
        <w:t>Dionigi l’Areopagita ha commesso un errore.</w:t>
      </w:r>
    </w:p>
    <w:p w:rsidR="00856823" w:rsidRDefault="00856823">
      <w:r>
        <w:t>Sappiamo che Gesù è morto nel 30 d.C.</w:t>
      </w:r>
    </w:p>
    <w:p w:rsidR="00856823" w:rsidRDefault="00856823">
      <w:r>
        <w:t>al tempo di Tiberio Cesare 14 -37 d.C</w:t>
      </w:r>
    </w:p>
    <w:p w:rsidR="00856823" w:rsidRDefault="00856823">
      <w:r>
        <w:t>quindi Gesù muore a 36 anni e mezzo.</w:t>
      </w:r>
    </w:p>
    <w:p w:rsidR="00856823" w:rsidRDefault="00856823"/>
    <w:p w:rsidR="00856823" w:rsidRDefault="00430AA9">
      <w:r>
        <w:t xml:space="preserve">Il giorno e il mese </w:t>
      </w:r>
      <w:r w:rsidR="00856823">
        <w:t>della nascita</w:t>
      </w:r>
    </w:p>
    <w:p w:rsidR="00430AA9" w:rsidRDefault="00430AA9">
      <w:r>
        <w:t>non ci vengono riferiti,</w:t>
      </w:r>
    </w:p>
    <w:p w:rsidR="00430AA9" w:rsidRDefault="00430AA9">
      <w:r>
        <w:t>ma probabilmente non era d’inverno</w:t>
      </w:r>
    </w:p>
    <w:p w:rsidR="00430AA9" w:rsidRDefault="00430AA9">
      <w:r>
        <w:t>perché le greggi sono ancora all’aperto</w:t>
      </w:r>
    </w:p>
    <w:p w:rsidR="00A707CA" w:rsidRDefault="00430AA9">
      <w:r>
        <w:t>e perché Giuseppe non avrebbe iniziato</w:t>
      </w:r>
    </w:p>
    <w:p w:rsidR="00430AA9" w:rsidRDefault="00430AA9">
      <w:r>
        <w:t>un via</w:t>
      </w:r>
      <w:r w:rsidR="00856823">
        <w:t>ggio durante la brutta stagione:</w:t>
      </w:r>
    </w:p>
    <w:p w:rsidR="00856823" w:rsidRDefault="00856823">
      <w:r>
        <w:t>quindi tra marzo e settembre.</w:t>
      </w:r>
    </w:p>
    <w:p w:rsidR="00430AA9" w:rsidRDefault="00430AA9"/>
    <w:p w:rsidR="00430AA9" w:rsidRDefault="00430AA9">
      <w:r>
        <w:t>Se poi abbiamo celebrato il 25 dic. il Natale</w:t>
      </w:r>
    </w:p>
    <w:p w:rsidR="00430AA9" w:rsidRDefault="00430AA9">
      <w:r>
        <w:t>è stata solo una scelta successiva</w:t>
      </w:r>
    </w:p>
    <w:p w:rsidR="00430AA9" w:rsidRDefault="00430AA9">
      <w:r>
        <w:t>de</w:t>
      </w:r>
      <w:r w:rsidR="00052673">
        <w:t>lla</w:t>
      </w:r>
      <w:r>
        <w:t xml:space="preserve"> comunità cristian</w:t>
      </w:r>
      <w:r w:rsidR="00052673">
        <w:t>a di Roma</w:t>
      </w:r>
    </w:p>
    <w:p w:rsidR="009056CD" w:rsidRDefault="008439EF">
      <w:r>
        <w:t>per</w:t>
      </w:r>
      <w:r w:rsidR="009056CD">
        <w:t xml:space="preserve"> sostituire la Festa del </w:t>
      </w:r>
      <w:r w:rsidR="00052673">
        <w:t>dio</w:t>
      </w:r>
      <w:r w:rsidR="009056CD">
        <w:t xml:space="preserve"> S</w:t>
      </w:r>
      <w:r>
        <w:t xml:space="preserve">ole </w:t>
      </w:r>
    </w:p>
    <w:p w:rsidR="008439EF" w:rsidRDefault="009056CD">
      <w:r>
        <w:t xml:space="preserve">celebrata dai romani il </w:t>
      </w:r>
      <w:r w:rsidR="008439EF">
        <w:t>25 dic.</w:t>
      </w:r>
    </w:p>
    <w:p w:rsidR="008439EF" w:rsidRDefault="009056CD">
      <w:r>
        <w:t>come</w:t>
      </w:r>
      <w:r w:rsidR="008439EF">
        <w:t xml:space="preserve"> fine dell’</w:t>
      </w:r>
      <w:r>
        <w:t>inverno.</w:t>
      </w:r>
    </w:p>
    <w:p w:rsidR="008439EF" w:rsidRDefault="009056CD">
      <w:r>
        <w:t>Il nuovo S</w:t>
      </w:r>
      <w:r w:rsidR="008439EF">
        <w:t xml:space="preserve">ole </w:t>
      </w:r>
      <w:r>
        <w:t>è</w:t>
      </w:r>
      <w:r w:rsidR="008439EF">
        <w:t xml:space="preserve"> Gesù.</w:t>
      </w:r>
    </w:p>
    <w:p w:rsidR="008439EF" w:rsidRDefault="008439EF"/>
    <w:p w:rsidR="008439EF" w:rsidRDefault="008439EF">
      <w:r>
        <w:t>Luca riferisce anche il luogo della nascita:</w:t>
      </w:r>
    </w:p>
    <w:p w:rsidR="008439EF" w:rsidRDefault="008439EF">
      <w:r>
        <w:t>Betlemme.</w:t>
      </w:r>
    </w:p>
    <w:p w:rsidR="008439EF" w:rsidRDefault="008439EF">
      <w:r>
        <w:t>I profeti avevano preannunciato che il Messia</w:t>
      </w:r>
    </w:p>
    <w:p w:rsidR="008439EF" w:rsidRDefault="008439EF">
      <w:r>
        <w:t>sarebbe nato a Betlemme;</w:t>
      </w:r>
    </w:p>
    <w:p w:rsidR="008439EF" w:rsidRDefault="008439EF">
      <w:r>
        <w:t>anche se i genitori viveva</w:t>
      </w:r>
      <w:r w:rsidR="00052673">
        <w:t>n</w:t>
      </w:r>
      <w:r>
        <w:t>o a Nazareth</w:t>
      </w:r>
    </w:p>
    <w:p w:rsidR="008439EF" w:rsidRDefault="008439EF">
      <w:r>
        <w:t>e Gesù stesso viene chiamato il Nazareno,</w:t>
      </w:r>
    </w:p>
    <w:p w:rsidR="008439EF" w:rsidRDefault="008439EF">
      <w:r>
        <w:t>in realtà era nato a Betlemme,</w:t>
      </w:r>
    </w:p>
    <w:p w:rsidR="008439EF" w:rsidRDefault="008439EF">
      <w:r>
        <w:t>il paese di Davide.</w:t>
      </w:r>
    </w:p>
    <w:p w:rsidR="008439EF" w:rsidRDefault="008439EF"/>
    <w:p w:rsidR="008439EF" w:rsidRDefault="008439EF">
      <w:r>
        <w:t xml:space="preserve">Teniamo presente che S.Luca </w:t>
      </w:r>
    </w:p>
    <w:p w:rsidR="008439EF" w:rsidRDefault="008439EF">
      <w:r>
        <w:t>è l’</w:t>
      </w:r>
      <w:r w:rsidR="00052673">
        <w:t>unico E</w:t>
      </w:r>
      <w:r>
        <w:t>vangelista che riferisce</w:t>
      </w:r>
    </w:p>
    <w:p w:rsidR="008439EF" w:rsidRDefault="00052673">
      <w:r>
        <w:t>della nascita di Gesù</w:t>
      </w:r>
      <w:r w:rsidR="008439EF">
        <w:t>;</w:t>
      </w:r>
    </w:p>
    <w:p w:rsidR="008439EF" w:rsidRDefault="008439EF">
      <w:r>
        <w:t>gli altri Vangeli neppure parlano della nascita,</w:t>
      </w:r>
    </w:p>
    <w:p w:rsidR="00052673" w:rsidRDefault="00052673">
      <w:r>
        <w:t>Matteo usa una sola riga per accennare</w:t>
      </w:r>
    </w:p>
    <w:p w:rsidR="00052673" w:rsidRDefault="00052673">
      <w:r>
        <w:t>alla nascita di Gesù</w:t>
      </w:r>
    </w:p>
    <w:p w:rsidR="00052673" w:rsidRDefault="00052673">
      <w:r>
        <w:t>e narra invece dei Magi.</w:t>
      </w:r>
    </w:p>
    <w:p w:rsidR="008439EF" w:rsidRDefault="00052673">
      <w:r>
        <w:t>L</w:t>
      </w:r>
      <w:r w:rsidR="008439EF">
        <w:t>e comunità cristiane primitive</w:t>
      </w:r>
    </w:p>
    <w:p w:rsidR="008439EF" w:rsidRDefault="008439EF">
      <w:r>
        <w:t>celebravano solo la domenica</w:t>
      </w:r>
    </w:p>
    <w:p w:rsidR="008439EF" w:rsidRDefault="008439EF">
      <w:r>
        <w:t>come Giorno del Signore</w:t>
      </w:r>
      <w:r w:rsidR="00637159">
        <w:t>…</w:t>
      </w:r>
    </w:p>
    <w:p w:rsidR="00637159" w:rsidRDefault="00637159">
      <w:r>
        <w:t>e solo in un secondo momento, nel 4°sec.</w:t>
      </w:r>
    </w:p>
    <w:p w:rsidR="00637159" w:rsidRDefault="00637159">
      <w:r>
        <w:t xml:space="preserve">si è cominciato a parlare e </w:t>
      </w:r>
      <w:r w:rsidR="00052673">
        <w:t xml:space="preserve">a </w:t>
      </w:r>
      <w:r>
        <w:t>celebrare il Natale.</w:t>
      </w:r>
    </w:p>
    <w:p w:rsidR="00637159" w:rsidRDefault="00637159"/>
    <w:p w:rsidR="00637159" w:rsidRDefault="00637159">
      <w:r>
        <w:t>Questi particolari storici e geografici</w:t>
      </w:r>
    </w:p>
    <w:p w:rsidR="00637159" w:rsidRDefault="00637159">
      <w:r>
        <w:t>tuttavia</w:t>
      </w:r>
      <w:r w:rsidR="00052673">
        <w:t>, anche se scarsi e incerti,</w:t>
      </w:r>
    </w:p>
    <w:p w:rsidR="00052673" w:rsidRDefault="00052673">
      <w:r>
        <w:t>perché non erano considerati importanti</w:t>
      </w:r>
    </w:p>
    <w:p w:rsidR="00052673" w:rsidRDefault="00C43CFC">
      <w:r>
        <w:t>all’origine e per i primi cristiani,</w:t>
      </w:r>
    </w:p>
    <w:p w:rsidR="00637159" w:rsidRDefault="00637159">
      <w:r>
        <w:t>hanno lo scopo di inserire Gesù,</w:t>
      </w:r>
    </w:p>
    <w:p w:rsidR="00637159" w:rsidRDefault="00637159">
      <w:r>
        <w:t>Figlio di Dio in un c</w:t>
      </w:r>
      <w:r w:rsidR="00052673">
        <w:t>o</w:t>
      </w:r>
      <w:r>
        <w:t>ntesto ben specifico</w:t>
      </w:r>
    </w:p>
    <w:p w:rsidR="00637159" w:rsidRDefault="00637159">
      <w:r>
        <w:t>storico e geografico.</w:t>
      </w:r>
    </w:p>
    <w:p w:rsidR="00637159" w:rsidRDefault="00637159">
      <w:r>
        <w:t>La nascita di Gesù è vera, dimostrabile, concreta.</w:t>
      </w:r>
    </w:p>
    <w:p w:rsidR="00637159" w:rsidRDefault="00637159"/>
    <w:p w:rsidR="00637159" w:rsidRDefault="00637159">
      <w:r>
        <w:t>- Evidentemente Gesù è nato come tutti i bambini</w:t>
      </w:r>
    </w:p>
    <w:p w:rsidR="00637159" w:rsidRDefault="00637159">
      <w:r>
        <w:t>di questo mondo,</w:t>
      </w:r>
    </w:p>
    <w:p w:rsidR="00637159" w:rsidRDefault="00637159">
      <w:r>
        <w:t>niente di eccezionale o di miracoloso,</w:t>
      </w:r>
    </w:p>
    <w:p w:rsidR="00637159" w:rsidRDefault="00637159">
      <w:r>
        <w:t>e dopo il parto la Vergine Maria,</w:t>
      </w:r>
    </w:p>
    <w:p w:rsidR="00637159" w:rsidRDefault="00637159">
      <w:r>
        <w:t>non è più vergine fisicamente…</w:t>
      </w:r>
    </w:p>
    <w:p w:rsidR="00C43CFC" w:rsidRDefault="00C43CFC">
      <w:r>
        <w:t xml:space="preserve">lo sarà psicologicamente, </w:t>
      </w:r>
    </w:p>
    <w:p w:rsidR="00C43CFC" w:rsidRDefault="00C43CFC">
      <w:r>
        <w:t>moralmente, spiritualmente…</w:t>
      </w:r>
    </w:p>
    <w:p w:rsidR="00C43CFC" w:rsidRDefault="00C43CFC">
      <w:r>
        <w:t>ma non è più vergine dal punto di vista fisico</w:t>
      </w:r>
    </w:p>
    <w:p w:rsidR="00C43CFC" w:rsidRDefault="00637159">
      <w:r>
        <w:t>nonostante i dogmi e la tradiz</w:t>
      </w:r>
      <w:r w:rsidR="00C43CFC">
        <w:t>i</w:t>
      </w:r>
      <w:r>
        <w:t>one della Chiesa</w:t>
      </w:r>
      <w:r w:rsidR="00C43CFC">
        <w:t>,</w:t>
      </w:r>
    </w:p>
    <w:p w:rsidR="00A61861" w:rsidRDefault="00C43CFC">
      <w:r>
        <w:t xml:space="preserve">che voleva salvaguardare </w:t>
      </w:r>
    </w:p>
    <w:p w:rsidR="00637159" w:rsidRDefault="00C43CFC">
      <w:r>
        <w:t>il concepimento</w:t>
      </w:r>
      <w:r w:rsidR="00A61861">
        <w:t xml:space="preserve"> di Gesù </w:t>
      </w:r>
      <w:bookmarkStart w:id="0" w:name="_GoBack"/>
      <w:bookmarkEnd w:id="0"/>
      <w:r>
        <w:t>per opera di Dio</w:t>
      </w:r>
      <w:r w:rsidR="00637159">
        <w:t>.</w:t>
      </w:r>
    </w:p>
    <w:p w:rsidR="00637159" w:rsidRDefault="00637159"/>
    <w:p w:rsidR="00637159" w:rsidRDefault="00637159">
      <w:r>
        <w:t>- Il bue e l’asino non c’erano</w:t>
      </w:r>
    </w:p>
    <w:p w:rsidR="00637159" w:rsidRDefault="00637159">
      <w:r>
        <w:t>anche se probabilmente Maria e Giuseppe</w:t>
      </w:r>
    </w:p>
    <w:p w:rsidR="00637159" w:rsidRDefault="00637159">
      <w:r>
        <w:t>trovano alloggio proprio in una stalla,</w:t>
      </w:r>
    </w:p>
    <w:p w:rsidR="00637159" w:rsidRDefault="00637159">
      <w:r>
        <w:t>il Vangelo non ne parla…</w:t>
      </w:r>
    </w:p>
    <w:p w:rsidR="00C43CFC" w:rsidRDefault="00C43CFC">
      <w:r>
        <w:t xml:space="preserve">quindi non inventiamo particolari </w:t>
      </w:r>
    </w:p>
    <w:p w:rsidR="00C43CFC" w:rsidRDefault="00C43CFC">
      <w:r>
        <w:t>che non esistono per fare poesia…</w:t>
      </w:r>
    </w:p>
    <w:p w:rsidR="00C43CFC" w:rsidRDefault="00C43CFC">
      <w:r>
        <w:t>anche se non possiamo escludere che ci fossero</w:t>
      </w:r>
    </w:p>
    <w:p w:rsidR="00C43CFC" w:rsidRDefault="00C43CFC">
      <w:r>
        <w:t>in qualche parte degli animali… era una stalla.</w:t>
      </w:r>
    </w:p>
    <w:p w:rsidR="00637159" w:rsidRDefault="00637159"/>
    <w:p w:rsidR="00637159" w:rsidRDefault="00637159">
      <w:r>
        <w:t>- I pastori.</w:t>
      </w:r>
    </w:p>
    <w:p w:rsidR="00637159" w:rsidRDefault="00637159">
      <w:r>
        <w:t xml:space="preserve">Perché i pastori </w:t>
      </w:r>
      <w:r w:rsidR="00C43CFC">
        <w:t>al Natale</w:t>
      </w:r>
      <w:r>
        <w:t>?</w:t>
      </w:r>
    </w:p>
    <w:p w:rsidR="00637159" w:rsidRDefault="00637159">
      <w:r>
        <w:t>E</w:t>
      </w:r>
      <w:r w:rsidR="00BF2615">
        <w:t>’</w:t>
      </w:r>
      <w:r>
        <w:t xml:space="preserve"> il modo di agire di Dio</w:t>
      </w:r>
      <w:r w:rsidR="00BF2615">
        <w:t>:</w:t>
      </w:r>
    </w:p>
    <w:p w:rsidR="00BF2615" w:rsidRDefault="00BF2615">
      <w:r>
        <w:t xml:space="preserve">i pastori non erano considerati </w:t>
      </w:r>
    </w:p>
    <w:p w:rsidR="00BF2615" w:rsidRDefault="00BF2615">
      <w:r>
        <w:t xml:space="preserve">buoni, poveri, semplici, innocenti, </w:t>
      </w:r>
    </w:p>
    <w:p w:rsidR="00A707CA" w:rsidRDefault="00BF2615">
      <w:r>
        <w:t>onesti e neppure stimati…</w:t>
      </w:r>
    </w:p>
    <w:p w:rsidR="00BF2615" w:rsidRDefault="00BF2615">
      <w:r>
        <w:t>tutt’altro:</w:t>
      </w:r>
    </w:p>
    <w:p w:rsidR="00BF2615" w:rsidRDefault="00BF2615">
      <w:r>
        <w:t xml:space="preserve">erano considerati impuri, sporchi, </w:t>
      </w:r>
    </w:p>
    <w:p w:rsidR="00BF2615" w:rsidRDefault="00BF2615">
      <w:r>
        <w:t>falsi, disonesti, ladri e violenti,</w:t>
      </w:r>
    </w:p>
    <w:p w:rsidR="00C43CFC" w:rsidRDefault="00C43CFC">
      <w:r>
        <w:t xml:space="preserve">e </w:t>
      </w:r>
      <w:r w:rsidR="00BF2615">
        <w:t xml:space="preserve">con una condotta di vita simile </w:t>
      </w:r>
    </w:p>
    <w:p w:rsidR="00BF2615" w:rsidRDefault="00BF2615">
      <w:r>
        <w:t>a quella delle bestie,</w:t>
      </w:r>
    </w:p>
    <w:p w:rsidR="00BF2615" w:rsidRDefault="00BF2615">
      <w:r>
        <w:t>non potevano andare neppure al Tempio</w:t>
      </w:r>
    </w:p>
    <w:p w:rsidR="00BF2615" w:rsidRDefault="00BF2615">
      <w:r>
        <w:t>a pregare</w:t>
      </w:r>
    </w:p>
    <w:p w:rsidR="00A707CA" w:rsidRDefault="00BF2615">
      <w:r>
        <w:t>e la l</w:t>
      </w:r>
      <w:r w:rsidR="00C43CFC">
        <w:t>oro</w:t>
      </w:r>
      <w:r>
        <w:t xml:space="preserve"> parola non era considerata in tribunale.</w:t>
      </w:r>
    </w:p>
    <w:p w:rsidR="003C6C22" w:rsidRDefault="003C6C22">
      <w:r>
        <w:t>Come altre categorie sociali</w:t>
      </w:r>
    </w:p>
    <w:p w:rsidR="00BF2615" w:rsidRDefault="003C6C22">
      <w:r>
        <w:t xml:space="preserve">i pastori </w:t>
      </w:r>
      <w:r w:rsidR="00BF2615">
        <w:t>erano già destinati alla perdizione.</w:t>
      </w:r>
    </w:p>
    <w:p w:rsidR="00BF2615" w:rsidRDefault="00BF2615"/>
    <w:p w:rsidR="00BF2615" w:rsidRDefault="00BF2615">
      <w:r>
        <w:t>Ma sono queste categorie, non i giusti,</w:t>
      </w:r>
    </w:p>
    <w:p w:rsidR="00BF2615" w:rsidRDefault="00BF2615">
      <w:r>
        <w:t>che hanno bisogno più di altri di salvezza,</w:t>
      </w:r>
    </w:p>
    <w:p w:rsidR="00BF2615" w:rsidRDefault="00BF2615">
      <w:r>
        <w:t>di una parola di conforto e di speranza…</w:t>
      </w:r>
    </w:p>
    <w:p w:rsidR="00BF2615" w:rsidRDefault="00BF2615">
      <w:r>
        <w:t xml:space="preserve">per questo ritroveremo queste persone </w:t>
      </w:r>
    </w:p>
    <w:p w:rsidR="00BF2615" w:rsidRDefault="00BF2615">
      <w:r>
        <w:t xml:space="preserve">attorno a Gesù </w:t>
      </w:r>
      <w:r w:rsidR="003C6C22">
        <w:t xml:space="preserve">anche </w:t>
      </w:r>
      <w:r>
        <w:t xml:space="preserve">nella </w:t>
      </w:r>
      <w:r w:rsidR="003C6C22">
        <w:t xml:space="preserve">sua </w:t>
      </w:r>
      <w:r>
        <w:t>vita pubblica:</w:t>
      </w:r>
    </w:p>
    <w:p w:rsidR="00BF2615" w:rsidRDefault="00BF2615">
      <w:r>
        <w:t>prostitute, pubblicani, lebbrosi, malati…</w:t>
      </w:r>
    </w:p>
    <w:p w:rsidR="00A707CA" w:rsidRDefault="00A707CA"/>
    <w:p w:rsidR="00A707CA" w:rsidRDefault="006C38BC">
      <w:r>
        <w:t>- Le donne che probabilmente hanno aiutato Maria</w:t>
      </w:r>
    </w:p>
    <w:p w:rsidR="006C38BC" w:rsidRDefault="006C38BC">
      <w:r>
        <w:t>al momento del parto,</w:t>
      </w:r>
    </w:p>
    <w:p w:rsidR="003C6C22" w:rsidRDefault="006C38BC">
      <w:r>
        <w:t xml:space="preserve">non si </w:t>
      </w:r>
      <w:r w:rsidR="003C6C22">
        <w:t>sono lontanamente rese conto</w:t>
      </w:r>
    </w:p>
    <w:p w:rsidR="006C38BC" w:rsidRDefault="006C38BC">
      <w:r>
        <w:t>e neppure la Madre di Gesù,</w:t>
      </w:r>
    </w:p>
    <w:p w:rsidR="006C38BC" w:rsidRDefault="006C38BC">
      <w:r>
        <w:t xml:space="preserve">che stavano vivendo il momento storico </w:t>
      </w:r>
    </w:p>
    <w:p w:rsidR="006C38BC" w:rsidRDefault="006C38BC">
      <w:r>
        <w:t>più significativo e determinante della stori</w:t>
      </w:r>
      <w:r w:rsidR="003C6C22">
        <w:t>a</w:t>
      </w:r>
      <w:r>
        <w:t>;</w:t>
      </w:r>
    </w:p>
    <w:p w:rsidR="006C38BC" w:rsidRDefault="003C6C22">
      <w:r>
        <w:t>quella nascita dividerà</w:t>
      </w:r>
      <w:r w:rsidR="006C38BC">
        <w:t xml:space="preserve"> la storia </w:t>
      </w:r>
      <w:r>
        <w:t>in due parti:</w:t>
      </w:r>
      <w:r w:rsidR="006C38BC">
        <w:t xml:space="preserve"> </w:t>
      </w:r>
    </w:p>
    <w:p w:rsidR="006C38BC" w:rsidRDefault="006C38BC">
      <w:r>
        <w:t xml:space="preserve">prima e dopo </w:t>
      </w:r>
      <w:r w:rsidR="003C6C22">
        <w:t>la nascita di Gesù</w:t>
      </w:r>
      <w:r>
        <w:t>.</w:t>
      </w:r>
    </w:p>
    <w:p w:rsidR="00A707CA" w:rsidRDefault="00A707CA"/>
    <w:p w:rsidR="00A707CA" w:rsidRDefault="00A707CA"/>
    <w:p w:rsidR="00A707CA" w:rsidRDefault="00A707CA"/>
    <w:p w:rsidR="00A707CA" w:rsidRDefault="00A707CA"/>
    <w:p w:rsidR="00A707CA" w:rsidRDefault="00A707CA"/>
    <w:p w:rsidR="00A707CA" w:rsidRDefault="00A707CA"/>
    <w:p w:rsidR="00641E18" w:rsidRDefault="00641E18"/>
    <w:p w:rsidR="00641E18" w:rsidRDefault="00641E18"/>
    <w:p w:rsidR="00641E18" w:rsidRDefault="00641E18"/>
    <w:p w:rsidR="00641E18" w:rsidRDefault="00641E18"/>
    <w:p w:rsidR="00641E18" w:rsidRDefault="00641E18"/>
    <w:p w:rsidR="00641E18" w:rsidRDefault="00641E18"/>
    <w:p w:rsidR="00641E18" w:rsidRDefault="00641E18"/>
    <w:sectPr w:rsidR="00641E18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E5" w:rsidRDefault="003608E5" w:rsidP="00A707CA">
      <w:r>
        <w:separator/>
      </w:r>
    </w:p>
  </w:endnote>
  <w:endnote w:type="continuationSeparator" w:id="0">
    <w:p w:rsidR="003608E5" w:rsidRDefault="003608E5" w:rsidP="00A7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571141"/>
      <w:docPartObj>
        <w:docPartGallery w:val="Page Numbers (Bottom of Page)"/>
        <w:docPartUnique/>
      </w:docPartObj>
    </w:sdtPr>
    <w:sdtEndPr/>
    <w:sdtContent>
      <w:p w:rsidR="00A707CA" w:rsidRDefault="00A707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8E5">
          <w:rPr>
            <w:noProof/>
          </w:rPr>
          <w:t>1</w:t>
        </w:r>
        <w:r>
          <w:fldChar w:fldCharType="end"/>
        </w:r>
      </w:p>
    </w:sdtContent>
  </w:sdt>
  <w:p w:rsidR="00A707CA" w:rsidRDefault="00A707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E5" w:rsidRDefault="003608E5" w:rsidP="00A707CA">
      <w:r>
        <w:separator/>
      </w:r>
    </w:p>
  </w:footnote>
  <w:footnote w:type="continuationSeparator" w:id="0">
    <w:p w:rsidR="003608E5" w:rsidRDefault="003608E5" w:rsidP="00A7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15"/>
    <w:rsid w:val="00052673"/>
    <w:rsid w:val="000B3301"/>
    <w:rsid w:val="0016089C"/>
    <w:rsid w:val="001D405A"/>
    <w:rsid w:val="00271811"/>
    <w:rsid w:val="00293215"/>
    <w:rsid w:val="002A1E76"/>
    <w:rsid w:val="002A42D6"/>
    <w:rsid w:val="003608E5"/>
    <w:rsid w:val="003C6C22"/>
    <w:rsid w:val="00430AA9"/>
    <w:rsid w:val="0045510C"/>
    <w:rsid w:val="004665FE"/>
    <w:rsid w:val="00503018"/>
    <w:rsid w:val="0054085D"/>
    <w:rsid w:val="005552D5"/>
    <w:rsid w:val="005720E3"/>
    <w:rsid w:val="00601D20"/>
    <w:rsid w:val="00637159"/>
    <w:rsid w:val="00641E18"/>
    <w:rsid w:val="00681E5F"/>
    <w:rsid w:val="006C38BC"/>
    <w:rsid w:val="00716C60"/>
    <w:rsid w:val="00774F0A"/>
    <w:rsid w:val="00830474"/>
    <w:rsid w:val="008439EF"/>
    <w:rsid w:val="00856823"/>
    <w:rsid w:val="009056CD"/>
    <w:rsid w:val="009E07A4"/>
    <w:rsid w:val="00A07D61"/>
    <w:rsid w:val="00A61861"/>
    <w:rsid w:val="00A707CA"/>
    <w:rsid w:val="00B41EEE"/>
    <w:rsid w:val="00BE48D6"/>
    <w:rsid w:val="00BF2615"/>
    <w:rsid w:val="00C43CFC"/>
    <w:rsid w:val="00D140E1"/>
    <w:rsid w:val="00D84B4B"/>
    <w:rsid w:val="00E170EF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E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07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7CA"/>
  </w:style>
  <w:style w:type="paragraph" w:styleId="Pidipagina">
    <w:name w:val="footer"/>
    <w:basedOn w:val="Normale"/>
    <w:link w:val="PidipaginaCarattere"/>
    <w:uiPriority w:val="99"/>
    <w:unhideWhenUsed/>
    <w:rsid w:val="00A70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E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07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7CA"/>
  </w:style>
  <w:style w:type="paragraph" w:styleId="Pidipagina">
    <w:name w:val="footer"/>
    <w:basedOn w:val="Normale"/>
    <w:link w:val="PidipaginaCarattere"/>
    <w:uiPriority w:val="99"/>
    <w:unhideWhenUsed/>
    <w:rsid w:val="00A70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4</cp:revision>
  <dcterms:created xsi:type="dcterms:W3CDTF">2017-11-10T14:13:00Z</dcterms:created>
  <dcterms:modified xsi:type="dcterms:W3CDTF">2017-12-11T07:35:00Z</dcterms:modified>
</cp:coreProperties>
</file>