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3B" w:rsidRPr="000C4E3B" w:rsidRDefault="000C4E3B" w:rsidP="000C4E3B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E3B" w:rsidRPr="000C4E3B" w:rsidRDefault="000C4E3B" w:rsidP="000C4E3B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</w:p>
    <w:p w:rsidR="000C4E3B" w:rsidRPr="000C4E3B" w:rsidRDefault="000C4E3B" w:rsidP="000C4E3B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0C4E3B">
        <w:rPr>
          <w:rFonts w:eastAsia="Calibri" w:cs="Times New Roman"/>
          <w:sz w:val="20"/>
          <w:szCs w:val="20"/>
          <w:lang w:eastAsia="zh-CN"/>
        </w:rPr>
        <w:tab/>
      </w:r>
      <w:r w:rsidRPr="000C4E3B">
        <w:rPr>
          <w:rFonts w:eastAsia="Calibri" w:cs="Times New Roman"/>
          <w:sz w:val="20"/>
          <w:szCs w:val="20"/>
          <w:lang w:eastAsia="zh-CN"/>
        </w:rPr>
        <w:tab/>
      </w:r>
      <w:r w:rsidRPr="000C4E3B">
        <w:rPr>
          <w:rFonts w:eastAsia="Calibri" w:cs="Times New Roman"/>
          <w:sz w:val="20"/>
          <w:szCs w:val="20"/>
          <w:lang w:eastAsia="zh-CN"/>
        </w:rPr>
        <w:tab/>
      </w:r>
      <w:r w:rsidRPr="000C4E3B">
        <w:rPr>
          <w:rFonts w:eastAsia="Calibri" w:cs="Times New Roman"/>
          <w:sz w:val="20"/>
          <w:szCs w:val="20"/>
          <w:lang w:eastAsia="zh-CN"/>
        </w:rPr>
        <w:tab/>
      </w:r>
      <w:r w:rsidRPr="000C4E3B">
        <w:rPr>
          <w:rFonts w:eastAsia="Calibri" w:cs="Times New Roman"/>
          <w:sz w:val="20"/>
          <w:szCs w:val="20"/>
          <w:lang w:eastAsia="zh-CN"/>
        </w:rPr>
        <w:tab/>
      </w:r>
      <w:r w:rsidRPr="000C4E3B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0C4E3B" w:rsidRPr="000C4E3B" w:rsidRDefault="000C4E3B" w:rsidP="000C4E3B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0C4E3B">
        <w:rPr>
          <w:rFonts w:eastAsia="Calibri" w:cs="Times New Roman"/>
          <w:sz w:val="22"/>
          <w:szCs w:val="22"/>
          <w:lang w:eastAsia="zh-CN"/>
        </w:rPr>
        <w:tab/>
      </w:r>
      <w:r w:rsidRPr="000C4E3B">
        <w:rPr>
          <w:rFonts w:eastAsia="Calibri" w:cs="Times New Roman"/>
          <w:sz w:val="22"/>
          <w:szCs w:val="22"/>
          <w:lang w:eastAsia="zh-CN"/>
        </w:rPr>
        <w:tab/>
      </w:r>
      <w:r w:rsidRPr="000C4E3B">
        <w:rPr>
          <w:rFonts w:eastAsia="Calibri" w:cs="Times New Roman"/>
          <w:sz w:val="22"/>
          <w:szCs w:val="22"/>
          <w:lang w:eastAsia="zh-CN"/>
        </w:rPr>
        <w:tab/>
      </w:r>
      <w:r w:rsidRPr="000C4E3B">
        <w:rPr>
          <w:rFonts w:eastAsia="Calibri" w:cs="Times New Roman"/>
          <w:sz w:val="22"/>
          <w:szCs w:val="22"/>
          <w:lang w:eastAsia="zh-CN"/>
        </w:rPr>
        <w:tab/>
      </w:r>
      <w:r w:rsidRPr="000C4E3B">
        <w:rPr>
          <w:rFonts w:eastAsia="Calibri" w:cs="Times New Roman"/>
          <w:sz w:val="22"/>
          <w:szCs w:val="22"/>
          <w:lang w:eastAsia="zh-CN"/>
        </w:rPr>
        <w:tab/>
      </w:r>
      <w:r w:rsidRPr="000C4E3B">
        <w:rPr>
          <w:rFonts w:eastAsia="Calibri" w:cs="Times New Roman"/>
          <w:sz w:val="22"/>
          <w:szCs w:val="22"/>
          <w:lang w:eastAsia="zh-CN"/>
        </w:rPr>
        <w:tab/>
      </w:r>
      <w:r w:rsidRPr="000C4E3B">
        <w:rPr>
          <w:rFonts w:eastAsia="Calibri" w:cs="Times New Roman"/>
          <w:sz w:val="22"/>
          <w:szCs w:val="22"/>
          <w:lang w:val="en-US" w:eastAsia="zh-CN"/>
        </w:rPr>
        <w:t xml:space="preserve">    cell. 338 934 4019</w:t>
      </w:r>
    </w:p>
    <w:p w:rsidR="000C4E3B" w:rsidRPr="000C4E3B" w:rsidRDefault="000C4E3B" w:rsidP="000C4E3B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0C4E3B">
        <w:rPr>
          <w:rFonts w:eastAsia="Calibri" w:cs="Times New Roman"/>
          <w:sz w:val="22"/>
          <w:szCs w:val="22"/>
          <w:lang w:val="en-US" w:eastAsia="zh-CN"/>
        </w:rPr>
        <w:tab/>
      </w:r>
      <w:r w:rsidRPr="000C4E3B">
        <w:rPr>
          <w:rFonts w:eastAsia="Calibri" w:cs="Times New Roman"/>
          <w:sz w:val="22"/>
          <w:szCs w:val="22"/>
          <w:lang w:val="en-US" w:eastAsia="zh-CN"/>
        </w:rPr>
        <w:tab/>
      </w:r>
      <w:r w:rsidRPr="000C4E3B">
        <w:rPr>
          <w:rFonts w:eastAsia="Calibri" w:cs="Times New Roman"/>
          <w:sz w:val="22"/>
          <w:szCs w:val="22"/>
          <w:lang w:val="en-US" w:eastAsia="zh-CN"/>
        </w:rPr>
        <w:tab/>
        <w:t xml:space="preserve">        email: franco.scarmoncin@gmail.com</w:t>
      </w:r>
    </w:p>
    <w:p w:rsidR="000C4E3B" w:rsidRPr="000C4E3B" w:rsidRDefault="000C4E3B" w:rsidP="000C4E3B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0C4E3B">
        <w:rPr>
          <w:rFonts w:eastAsia="Calibri" w:cs="Times New Roman"/>
          <w:sz w:val="22"/>
          <w:szCs w:val="22"/>
          <w:lang w:val="en-US" w:eastAsia="zh-CN"/>
        </w:rPr>
        <w:tab/>
      </w:r>
      <w:r w:rsidRPr="000C4E3B">
        <w:rPr>
          <w:rFonts w:eastAsia="Calibri" w:cs="Times New Roman"/>
          <w:sz w:val="22"/>
          <w:szCs w:val="22"/>
          <w:lang w:val="en-US" w:eastAsia="zh-CN"/>
        </w:rPr>
        <w:tab/>
      </w:r>
      <w:r w:rsidRPr="000C4E3B">
        <w:rPr>
          <w:rFonts w:eastAsia="Calibri" w:cs="Times New Roman"/>
          <w:sz w:val="22"/>
          <w:szCs w:val="22"/>
          <w:lang w:val="en-US" w:eastAsia="zh-CN"/>
        </w:rPr>
        <w:tab/>
      </w:r>
      <w:r w:rsidRPr="000C4E3B">
        <w:rPr>
          <w:rFonts w:eastAsia="Calibri" w:cs="Times New Roman"/>
          <w:sz w:val="22"/>
          <w:szCs w:val="22"/>
          <w:lang w:val="en-US" w:eastAsia="zh-CN"/>
        </w:rPr>
        <w:tab/>
        <w:t xml:space="preserve">    </w:t>
      </w:r>
      <w:r w:rsidRPr="000C4E3B">
        <w:rPr>
          <w:rFonts w:eastAsia="Calibri" w:cs="Times New Roman"/>
          <w:sz w:val="22"/>
          <w:szCs w:val="22"/>
          <w:lang w:val="en-US" w:eastAsia="zh-CN"/>
        </w:rPr>
        <w:tab/>
      </w:r>
      <w:r w:rsidRPr="000C4E3B">
        <w:rPr>
          <w:rFonts w:eastAsia="Calibri" w:cs="Times New Roman"/>
          <w:sz w:val="22"/>
          <w:szCs w:val="22"/>
          <w:lang w:val="en-US" w:eastAsia="zh-CN"/>
        </w:rPr>
        <w:tab/>
        <w:t xml:space="preserve"> www.scarmoncin.org</w:t>
      </w:r>
    </w:p>
    <w:p w:rsidR="000C4E3B" w:rsidRPr="000C4E3B" w:rsidRDefault="000C4E3B" w:rsidP="000C4E3B">
      <w:pPr>
        <w:suppressAutoHyphens/>
        <w:jc w:val="left"/>
        <w:rPr>
          <w:rFonts w:eastAsia="Calibri" w:cs="Times New Roman"/>
          <w:sz w:val="22"/>
          <w:szCs w:val="22"/>
          <w:lang w:val="en-US" w:eastAsia="zh-CN"/>
        </w:rPr>
      </w:pPr>
    </w:p>
    <w:p w:rsidR="000C4E3B" w:rsidRPr="000C4E3B" w:rsidRDefault="000C4E3B" w:rsidP="000C4E3B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0C4E3B">
        <w:rPr>
          <w:rFonts w:eastAsia="Calibri" w:cs="Times New Roman"/>
          <w:sz w:val="20"/>
          <w:szCs w:val="20"/>
          <w:lang w:val="en-US" w:eastAsia="zh-CN"/>
        </w:rPr>
        <w:tab/>
      </w:r>
      <w:r w:rsidRPr="000C4E3B">
        <w:rPr>
          <w:rFonts w:eastAsia="Calibri" w:cs="Times New Roman"/>
          <w:sz w:val="20"/>
          <w:szCs w:val="20"/>
          <w:lang w:val="en-US" w:eastAsia="zh-CN"/>
        </w:rPr>
        <w:tab/>
      </w:r>
      <w:r w:rsidRPr="000C4E3B">
        <w:rPr>
          <w:rFonts w:eastAsia="Calibri" w:cs="Times New Roman"/>
          <w:sz w:val="20"/>
          <w:szCs w:val="20"/>
          <w:lang w:val="en-US" w:eastAsia="zh-CN"/>
        </w:rPr>
        <w:tab/>
      </w:r>
      <w:r w:rsidRPr="000C4E3B">
        <w:rPr>
          <w:rFonts w:eastAsia="Calibri" w:cs="Times New Roman"/>
          <w:sz w:val="20"/>
          <w:szCs w:val="20"/>
          <w:lang w:val="en-US" w:eastAsia="zh-CN"/>
        </w:rPr>
        <w:tab/>
      </w:r>
      <w:r w:rsidRPr="000C4E3B">
        <w:rPr>
          <w:rFonts w:eastAsia="Calibri" w:cs="Times New Roman"/>
          <w:sz w:val="20"/>
          <w:szCs w:val="20"/>
          <w:lang w:val="en-US" w:eastAsia="zh-CN"/>
        </w:rPr>
        <w:tab/>
      </w:r>
      <w:r w:rsidRPr="000C4E3B">
        <w:rPr>
          <w:rFonts w:eastAsia="Calibri" w:cs="Times New Roman"/>
          <w:sz w:val="20"/>
          <w:szCs w:val="20"/>
          <w:lang w:val="en-US" w:eastAsia="zh-CN"/>
        </w:rPr>
        <w:tab/>
      </w:r>
      <w:r>
        <w:rPr>
          <w:rFonts w:eastAsia="Calibri" w:cs="Times New Roman"/>
          <w:sz w:val="20"/>
          <w:szCs w:val="20"/>
          <w:lang w:val="en-US" w:eastAsia="zh-CN"/>
        </w:rPr>
        <w:tab/>
      </w:r>
      <w:r w:rsidRPr="000C4E3B">
        <w:rPr>
          <w:rFonts w:eastAsia="Calibri" w:cs="Times New Roman"/>
          <w:sz w:val="20"/>
          <w:szCs w:val="20"/>
          <w:lang w:val="en-US" w:eastAsia="zh-CN"/>
        </w:rPr>
        <w:tab/>
      </w:r>
      <w:r>
        <w:rPr>
          <w:rFonts w:eastAsia="Calibri" w:cs="Times New Roman"/>
          <w:sz w:val="20"/>
          <w:szCs w:val="20"/>
          <w:lang w:val="en-US" w:eastAsia="zh-CN"/>
        </w:rPr>
        <w:t>24.09.</w:t>
      </w:r>
      <w:r w:rsidRPr="000C4E3B">
        <w:rPr>
          <w:rFonts w:eastAsia="Calibri" w:cs="Times New Roman"/>
          <w:sz w:val="20"/>
          <w:szCs w:val="20"/>
          <w:lang w:val="en-US" w:eastAsia="zh-CN"/>
        </w:rPr>
        <w:t>17</w:t>
      </w:r>
    </w:p>
    <w:p w:rsidR="00D45B9C" w:rsidRDefault="00D45B9C">
      <w:r>
        <w:tab/>
        <w:t>25° dom. T.O.  A</w:t>
      </w:r>
    </w:p>
    <w:p w:rsidR="000C4E3B" w:rsidRDefault="000C4E3B"/>
    <w:p w:rsidR="00624C4F" w:rsidRPr="00624C4F" w:rsidRDefault="00624C4F" w:rsidP="00624C4F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624C4F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Prima Lettura  </w:t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t>Is 55, 6-9</w:t>
      </w:r>
      <w:r w:rsidRPr="00624C4F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624C4F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 libro del profeta Isaia</w:t>
      </w:r>
    </w:p>
    <w:p w:rsidR="00624C4F" w:rsidRPr="00624C4F" w:rsidRDefault="00624C4F" w:rsidP="00624C4F">
      <w:pPr>
        <w:ind w:left="150" w:right="150"/>
        <w:jc w:val="left"/>
        <w:rPr>
          <w:rFonts w:ascii="Book Antiqua" w:eastAsia="Times New Roman" w:hAnsi="Book Antiqua" w:cs="Times New Roman"/>
          <w:b/>
          <w:bCs/>
          <w:color w:val="800000"/>
          <w:lang w:eastAsia="it-IT"/>
        </w:rPr>
      </w:pPr>
      <w:r w:rsidRPr="00624C4F">
        <w:rPr>
          <w:rFonts w:ascii="Book Antiqua" w:eastAsia="Times New Roman" w:hAnsi="Book Antiqua" w:cs="Times New Roman"/>
          <w:i/>
          <w:iCs/>
          <w:color w:val="800000"/>
          <w:lang w:eastAsia="it-IT"/>
        </w:rPr>
        <w:br/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t>Cercate il Signore, mentre si fa trovare,</w:t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br/>
        <w:t>invocatelo, mentre è vicino.</w:t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br/>
        <w:t>L’empio abbandoni la sua via</w:t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br/>
        <w:t>e l’uomo iniquo i suoi pensieri;</w:t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br/>
        <w:t>ritorni al Signore che avrà misericordia di lui</w:t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br/>
        <w:t>e al nostro Dio che largamente perdona.</w:t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br/>
        <w:t>Perché i miei pensieri non sono i vostri pensieri,</w:t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br/>
        <w:t>le vostre vie non sono le mie vie. Oracolo del Signore.</w:t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br/>
        <w:t>Quanto il cielo sovrasta la terra,</w:t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br/>
        <w:t>tanto le mie vie sovrastano le vostre vie,</w:t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br/>
        <w:t>i miei pensieri sovrastano i vostri pensieri.</w:t>
      </w:r>
      <w:r w:rsidRPr="00624C4F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624C4F">
        <w:rPr>
          <w:rFonts w:ascii="Book Antiqua" w:eastAsia="Times New Roman" w:hAnsi="Book Antiqua" w:cs="Times New Roman"/>
          <w:b/>
          <w:bCs/>
          <w:color w:val="800000"/>
          <w:lang w:eastAsia="it-IT"/>
        </w:rPr>
        <w:lastRenderedPageBreak/>
        <w:br/>
      </w:r>
    </w:p>
    <w:p w:rsidR="00624C4F" w:rsidRPr="00624C4F" w:rsidRDefault="00624C4F" w:rsidP="00624C4F">
      <w:pPr>
        <w:ind w:left="150" w:right="150"/>
        <w:jc w:val="left"/>
        <w:rPr>
          <w:rFonts w:ascii="Book Antiqua" w:eastAsia="Times New Roman" w:hAnsi="Book Antiqua" w:cs="Times New Roman"/>
          <w:b/>
          <w:bCs/>
          <w:color w:val="800000"/>
          <w:lang w:eastAsia="it-IT"/>
        </w:rPr>
      </w:pPr>
      <w:r w:rsidRPr="00624C4F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Salmo Responsoriale  </w:t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t>Dal Salmo 144</w:t>
      </w:r>
      <w:r w:rsidRPr="00624C4F">
        <w:rPr>
          <w:rFonts w:ascii="Book Antiqua" w:eastAsia="Times New Roman" w:hAnsi="Book Antiqua" w:cs="Times New Roman"/>
          <w:color w:val="000000"/>
          <w:lang w:eastAsia="it-IT"/>
        </w:rPr>
        <w:br/>
      </w:r>
      <w:r w:rsidRPr="00624C4F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Il Signore è vicino a chi lo invoca.</w:t>
      </w:r>
      <w:r w:rsidRPr="00624C4F">
        <w:rPr>
          <w:rFonts w:ascii="Book Antiqua" w:eastAsia="Times New Roman" w:hAnsi="Book Antiqua" w:cs="Times New Roman"/>
          <w:i/>
          <w:iCs/>
          <w:color w:val="800000"/>
          <w:lang w:eastAsia="it-IT"/>
        </w:rPr>
        <w:br/>
      </w:r>
      <w:r w:rsidRPr="00624C4F">
        <w:rPr>
          <w:rFonts w:ascii="Book Antiqua" w:eastAsia="Times New Roman" w:hAnsi="Book Antiqua" w:cs="Times New Roman"/>
          <w:i/>
          <w:iCs/>
          <w:color w:val="800000"/>
          <w:lang w:eastAsia="it-IT"/>
        </w:rPr>
        <w:br/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t>Ti voglio benedire ogni giorno,</w:t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br/>
        <w:t>lodare il tuo nome in eterno e per sempre.</w:t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br/>
        <w:t>Grande è il Signore e degno di ogni lode;</w:t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br/>
        <w:t>senza fine è la sua grandezza. </w:t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br/>
        <w:t>Misericordioso e pietoso è il Signore,</w:t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br/>
        <w:t>lento all’ira e grande nell’amore.</w:t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br/>
        <w:t>Buono è il Signore verso tutti,</w:t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br/>
        <w:t>la sua tenerezza si espande su tutte le creature. </w:t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br/>
        <w:t>Giusto è il Signore in tutte le sue vie</w:t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br/>
        <w:t>e buono in tutte le sue opere.</w:t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br/>
        <w:t>Il Signore è vicino a chiunque lo invoca, </w:t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br/>
        <w:t>a quanti lo invocano con sincerità.</w:t>
      </w:r>
      <w:r w:rsidRPr="00624C4F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624C4F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</w:p>
    <w:p w:rsidR="00624C4F" w:rsidRPr="00624C4F" w:rsidRDefault="00624C4F" w:rsidP="00624C4F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624C4F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Seconda Lettura</w:t>
      </w:r>
      <w:r w:rsidRPr="00624C4F">
        <w:rPr>
          <w:rFonts w:ascii="Book Antiqua" w:eastAsia="Times New Roman" w:hAnsi="Book Antiqua" w:cs="Times New Roman"/>
          <w:color w:val="000000"/>
          <w:lang w:eastAsia="it-IT"/>
        </w:rPr>
        <w:t>  </w:t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t>Fil 1,20c-24.27a</w:t>
      </w:r>
      <w:r w:rsidRPr="00624C4F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624C4F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Dalla lettera di san Paolo apostolo ai Filippési.</w:t>
      </w:r>
    </w:p>
    <w:p w:rsidR="00624C4F" w:rsidRPr="00624C4F" w:rsidRDefault="00624C4F" w:rsidP="00624C4F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624C4F">
        <w:rPr>
          <w:rFonts w:ascii="Book Antiqua" w:eastAsia="Times New Roman" w:hAnsi="Book Antiqua" w:cs="Times New Roman"/>
          <w:i/>
          <w:iCs/>
          <w:color w:val="800000"/>
          <w:lang w:eastAsia="it-IT"/>
        </w:rPr>
        <w:br/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t>Fratelli, Cristo sarà glorificato nel mio corpo, sia che io viva sia che io muoia.</w:t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br/>
        <w:t>Per me infatti il vivere è Cristo e il morire un guadagno. </w:t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br/>
        <w:t>Ma se il vivere nel corpo significa lavorare con frutto, non so davvero che cosa scegliere. Sono stretto infatti fra queste due cose: ho il desiderio di lasciare questa vita per essere con Cristo, il che sarebbe assai meglio; ma per voi è più necessario che io rimanga nel corpo. </w:t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br/>
        <w:t>Comportatevi dunque in modo degno del vangelo di Cristo.</w:t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624C4F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624C4F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624C4F">
        <w:rPr>
          <w:rFonts w:ascii="Book Antiqua" w:eastAsia="Times New Roman" w:hAnsi="Book Antiqua" w:cs="Times New Roman"/>
          <w:b/>
          <w:bCs/>
          <w:noProof/>
          <w:color w:val="800000"/>
          <w:lang w:eastAsia="it-IT"/>
        </w:rPr>
        <w:drawing>
          <wp:inline distT="0" distB="0" distL="0" distR="0" wp14:anchorId="56C9F64F" wp14:editId="1CFB1F8D">
            <wp:extent cx="222250" cy="171450"/>
            <wp:effectExtent l="0" t="0" r="6350" b="0"/>
            <wp:docPr id="3" name="Immagine 3" descr="http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C4F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Vangelo</w:t>
      </w:r>
      <w:r w:rsidRPr="00624C4F">
        <w:rPr>
          <w:rFonts w:ascii="Book Antiqua" w:eastAsia="Times New Roman" w:hAnsi="Book Antiqua" w:cs="Times New Roman"/>
          <w:color w:val="000000"/>
          <w:lang w:eastAsia="it-IT"/>
        </w:rPr>
        <w:t>  </w:t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t>Mt 20, 1-16</w:t>
      </w:r>
      <w:r w:rsidRPr="00624C4F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624C4F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 vangelo secondo Matteo</w:t>
      </w:r>
    </w:p>
    <w:p w:rsidR="00624C4F" w:rsidRPr="00624C4F" w:rsidRDefault="00624C4F" w:rsidP="00624C4F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624C4F">
        <w:rPr>
          <w:rFonts w:ascii="Book Antiqua" w:eastAsia="Times New Roman" w:hAnsi="Book Antiqua" w:cs="Times New Roman"/>
          <w:i/>
          <w:iCs/>
          <w:color w:val="800000"/>
          <w:lang w:eastAsia="it-IT"/>
        </w:rPr>
        <w:br/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t>In quel tempo, Gesù disse ai suoi discepoli questa parabola: </w:t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br/>
        <w:t>«Il regno dei cieli è simile a un padrone di casa che uscì all’alba per prendere a giornata lavoratori per la sua vigna. Si accordò con loro per un denaro al giorno e li mandò nella sua vigna. Uscito poi verso le nove del mattino, ne vide altri che stavano in piazza, disoccupati, e disse loro: “Andate anche voi nella vigna; quello che è giusto ve lo darò”. Ed essi andarono. Uscì di nuovo verso mezzogiorno e verso le tre, e fece altrettanto. Uscito ancora verso le cinque, ne vide altri che se ne stavano lì e disse loro: “Perché ve ne state qui tutto il giorno senza far niente?”. Gli risposero: “Perché nessuno ci ha presi a giornata”. Ed egli disse loro: “Andate anche voi nella vigna”.</w:t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br/>
        <w:t>Quando fu sera, il padrone della vigna disse al suo fattore: “Chiama i lavoratori e dai loro la paga, incominciando dagli ultimi fino ai primi”. Venuti quelli delle cinque del pomeriggio, ricevettero ciascuno un denaro. Quando arrivarono i primi, pensarono che avrebbero ricevuto di più. Ma anch’essi ricevettero ciascuno un denaro. Nel ritirarlo, però, mormoravano contro il padrone dicendo: “Questi ultimi hanno lavorato un’ora soltanto e li hai trattati come noi, che abbiamo sopportato il peso della giornata e il caldo”. </w:t>
      </w:r>
      <w:r w:rsidRPr="00624C4F">
        <w:rPr>
          <w:rFonts w:ascii="Book Antiqua" w:eastAsia="Times New Roman" w:hAnsi="Book Antiqua" w:cs="Times New Roman"/>
          <w:color w:val="800000"/>
          <w:lang w:eastAsia="it-IT"/>
        </w:rPr>
        <w:br/>
        <w:t>Ma il padrone, rispondendo a uno di loro, disse: “Amico, io non ti faccio torto. Non hai forse concordato con me per un denaro? Prendi il tuo e vattene. Ma io voglio dare anche a quest’ultimo quanto a te: non posso fare delle mie cose quello che voglio? Oppure tu sei invidioso perché io sono buono?”. Così gli ultimi saranno primi e i primi, ultimi».</w:t>
      </w:r>
    </w:p>
    <w:p w:rsidR="000C4E3B" w:rsidRPr="00624C4F" w:rsidRDefault="000C4E3B"/>
    <w:p w:rsidR="000C4E3B" w:rsidRPr="00624C4F" w:rsidRDefault="000C4E3B"/>
    <w:p w:rsidR="000C4E3B" w:rsidRDefault="000C4E3B"/>
    <w:p w:rsidR="000C4E3B" w:rsidRDefault="000C4E3B"/>
    <w:p w:rsidR="000C4E3B" w:rsidRDefault="00624C4F">
      <w:r>
        <w:tab/>
        <w:t>1° Lett</w:t>
      </w:r>
      <w:r w:rsidR="00F54786">
        <w:t>u</w:t>
      </w:r>
      <w:r>
        <w:t>ra</w:t>
      </w:r>
    </w:p>
    <w:p w:rsidR="000C4E3B" w:rsidRDefault="000C4E3B"/>
    <w:p w:rsidR="000C4E3B" w:rsidRDefault="00F54786">
      <w:r>
        <w:t>- Il popolo ebreo è in esilio a Babilonia</w:t>
      </w:r>
    </w:p>
    <w:p w:rsidR="00F54786" w:rsidRDefault="00F54786">
      <w:r>
        <w:t>da una cinquantina di anni</w:t>
      </w:r>
      <w:r w:rsidR="00783A28">
        <w:t>;</w:t>
      </w:r>
    </w:p>
    <w:p w:rsidR="00F54786" w:rsidRDefault="00F54786">
      <w:r>
        <w:t>si rivolge a Dio</w:t>
      </w:r>
    </w:p>
    <w:p w:rsidR="00F54786" w:rsidRDefault="00F54786">
      <w:r>
        <w:t>nella speranza che intervenga</w:t>
      </w:r>
    </w:p>
    <w:p w:rsidR="00F54786" w:rsidRDefault="00F54786">
      <w:r>
        <w:t>per liberare loro da quella situazione</w:t>
      </w:r>
    </w:p>
    <w:p w:rsidR="00F54786" w:rsidRDefault="00F54786">
      <w:r>
        <w:t>di esilio</w:t>
      </w:r>
    </w:p>
    <w:p w:rsidR="00F54786" w:rsidRDefault="00F54786">
      <w:r>
        <w:t>e di punire il popolo conquistatore</w:t>
      </w:r>
    </w:p>
    <w:p w:rsidR="00F54786" w:rsidRDefault="00F54786">
      <w:r>
        <w:t>per le loro malefatte.</w:t>
      </w:r>
    </w:p>
    <w:p w:rsidR="00F54786" w:rsidRDefault="00F54786">
      <w:r>
        <w:t>Devono solo aver pazienza:</w:t>
      </w:r>
    </w:p>
    <w:p w:rsidR="00F54786" w:rsidRDefault="00F54786">
      <w:r>
        <w:t>Dio punirà i Babilonesi</w:t>
      </w:r>
      <w:r w:rsidR="00783A28">
        <w:t xml:space="preserve"> “cattivi”</w:t>
      </w:r>
    </w:p>
    <w:p w:rsidR="00F54786" w:rsidRDefault="00F54786">
      <w:r>
        <w:t>e salverà il suo popolo Israele</w:t>
      </w:r>
      <w:r w:rsidR="00783A28">
        <w:t xml:space="preserve">, </w:t>
      </w:r>
      <w:r w:rsidR="00C45909">
        <w:t>“</w:t>
      </w:r>
      <w:r w:rsidR="00783A28">
        <w:t xml:space="preserve">tutto </w:t>
      </w:r>
      <w:r w:rsidR="00C45909">
        <w:t>buono”.</w:t>
      </w:r>
    </w:p>
    <w:p w:rsidR="00F54786" w:rsidRDefault="00F54786"/>
    <w:p w:rsidR="00F54786" w:rsidRDefault="00F54786">
      <w:r>
        <w:t>- Interviene il profeta Isaia:</w:t>
      </w:r>
    </w:p>
    <w:p w:rsidR="00F54786" w:rsidRDefault="00F54786">
      <w:r>
        <w:t>Dio non la pensa così!</w:t>
      </w:r>
    </w:p>
    <w:p w:rsidR="00F54786" w:rsidRDefault="00F54786">
      <w:r>
        <w:t>“I miei pensieri non sono i vostri pensieri,</w:t>
      </w:r>
    </w:p>
    <w:p w:rsidR="00F54786" w:rsidRDefault="00F54786">
      <w:r>
        <w:t>le mie vie non sono le vostre vie”.</w:t>
      </w:r>
    </w:p>
    <w:p w:rsidR="000C4E3B" w:rsidRDefault="000C4E3B"/>
    <w:p w:rsidR="000C4E3B" w:rsidRDefault="00F54786">
      <w:r>
        <w:t>Dio è trascendente,</w:t>
      </w:r>
    </w:p>
    <w:p w:rsidR="00C45909" w:rsidRDefault="00F54786">
      <w:r>
        <w:t>è al di fuori e al di là</w:t>
      </w:r>
      <w:r w:rsidR="00C45909">
        <w:t xml:space="preserve">, </w:t>
      </w:r>
    </w:p>
    <w:p w:rsidR="00F54786" w:rsidRDefault="00C45909">
      <w:r>
        <w:t>diverso</w:t>
      </w:r>
    </w:p>
    <w:p w:rsidR="00F54786" w:rsidRDefault="00C45909">
      <w:r>
        <w:t xml:space="preserve">da </w:t>
      </w:r>
      <w:r w:rsidR="00F54786">
        <w:t>come la pensiamo noi;</w:t>
      </w:r>
    </w:p>
    <w:p w:rsidR="00F54786" w:rsidRDefault="00F54786">
      <w:r>
        <w:t>Dio non vede, non giudica,</w:t>
      </w:r>
    </w:p>
    <w:p w:rsidR="00F54786" w:rsidRDefault="00F54786">
      <w:r>
        <w:t xml:space="preserve">non interviene nella maniera </w:t>
      </w:r>
    </w:p>
    <w:p w:rsidR="00F54786" w:rsidRDefault="00F54786">
      <w:r>
        <w:t xml:space="preserve">che </w:t>
      </w:r>
      <w:r w:rsidR="00C45909">
        <w:t>vorremmo</w:t>
      </w:r>
      <w:r>
        <w:t xml:space="preserve"> noi</w:t>
      </w:r>
      <w:r w:rsidR="00783A28">
        <w:t>:</w:t>
      </w:r>
    </w:p>
    <w:p w:rsidR="00C45909" w:rsidRDefault="00C45909">
      <w:r>
        <w:t>anzi</w:t>
      </w:r>
    </w:p>
    <w:p w:rsidR="00C45909" w:rsidRDefault="00783A28">
      <w:r>
        <w:t xml:space="preserve">dobbiamo correggere </w:t>
      </w:r>
      <w:r w:rsidR="00C45909">
        <w:t>totalmente</w:t>
      </w:r>
    </w:p>
    <w:p w:rsidR="00783A28" w:rsidRDefault="00783A28">
      <w:r>
        <w:t>la nostra concezione di Dio</w:t>
      </w:r>
      <w:r w:rsidR="00C45909">
        <w:t>:</w:t>
      </w:r>
    </w:p>
    <w:p w:rsidR="00783A28" w:rsidRDefault="00783A28" w:rsidP="00C45909">
      <w:pPr>
        <w:ind w:firstLine="708"/>
      </w:pPr>
      <w:r>
        <w:t xml:space="preserve">Dio non punisce i malvagi </w:t>
      </w:r>
    </w:p>
    <w:p w:rsidR="00783A28" w:rsidRDefault="00783A28">
      <w:r>
        <w:t>e non premia i buoni, perché sono buoni;</w:t>
      </w:r>
    </w:p>
    <w:p w:rsidR="00783A28" w:rsidRDefault="00783A28">
      <w:r>
        <w:t>Dio vuole la salvezza di tutti</w:t>
      </w:r>
      <w:r w:rsidR="00C45909">
        <w:t>,</w:t>
      </w:r>
    </w:p>
    <w:p w:rsidR="00C45909" w:rsidRDefault="00783A28">
      <w:r>
        <w:t xml:space="preserve">non solo di quelli che noi riteniamo </w:t>
      </w:r>
    </w:p>
    <w:p w:rsidR="00783A28" w:rsidRDefault="00783A28">
      <w:r>
        <w:t xml:space="preserve">giusti e </w:t>
      </w:r>
      <w:r w:rsidR="00C45909">
        <w:t>buoni noi,</w:t>
      </w:r>
    </w:p>
    <w:p w:rsidR="00C45909" w:rsidRDefault="00C45909">
      <w:r>
        <w:t>ma pure di quanti noi condanniamo come malvagi.</w:t>
      </w:r>
    </w:p>
    <w:p w:rsidR="00C45909" w:rsidRDefault="00C45909"/>
    <w:p w:rsidR="000C4E3B" w:rsidRDefault="00783A28">
      <w:r>
        <w:t>Dio giudica e premia</w:t>
      </w:r>
    </w:p>
    <w:p w:rsidR="00783A28" w:rsidRDefault="00783A28">
      <w:r>
        <w:t>non secondo le nostre opere</w:t>
      </w:r>
    </w:p>
    <w:p w:rsidR="00783A28" w:rsidRDefault="00783A28">
      <w:r>
        <w:t>ma secondo la sua bontà e misericordia,</w:t>
      </w:r>
    </w:p>
    <w:p w:rsidR="00783A28" w:rsidRDefault="00783A28">
      <w:r>
        <w:t>indipendentemente dai nostri meriti,</w:t>
      </w:r>
    </w:p>
    <w:p w:rsidR="00783A28" w:rsidRDefault="00783A28">
      <w:r>
        <w:t>che non esistono di fronte a Dio.</w:t>
      </w:r>
    </w:p>
    <w:p w:rsidR="00783A28" w:rsidRDefault="00783A28"/>
    <w:p w:rsidR="00783A28" w:rsidRDefault="00783A28">
      <w:r>
        <w:t>A questo punto l’esempio più chiaro</w:t>
      </w:r>
    </w:p>
    <w:p w:rsidR="00C45909" w:rsidRDefault="00783A28">
      <w:r>
        <w:t xml:space="preserve">ci viene dalla parabola </w:t>
      </w:r>
      <w:r w:rsidR="00C45909">
        <w:t xml:space="preserve">verità </w:t>
      </w:r>
    </w:p>
    <w:p w:rsidR="00783A28" w:rsidRDefault="00783A28">
      <w:r>
        <w:t xml:space="preserve">che </w:t>
      </w:r>
      <w:r w:rsidR="00C45909">
        <w:t xml:space="preserve">ci </w:t>
      </w:r>
      <w:r>
        <w:t xml:space="preserve">racconta </w:t>
      </w:r>
      <w:r w:rsidR="00C45909">
        <w:t xml:space="preserve">oggi </w:t>
      </w:r>
      <w:r>
        <w:t>Gesù</w:t>
      </w:r>
    </w:p>
    <w:p w:rsidR="00783A28" w:rsidRDefault="00783A28">
      <w:r>
        <w:t xml:space="preserve">e che sentiremo </w:t>
      </w:r>
      <w:r w:rsidR="00C45909">
        <w:t xml:space="preserve">ora </w:t>
      </w:r>
      <w:r>
        <w:t>nella pagina del vangelo</w:t>
      </w:r>
      <w:r w:rsidR="00C45909">
        <w:t>.</w:t>
      </w:r>
    </w:p>
    <w:p w:rsidR="00783A28" w:rsidRDefault="00783A28">
      <w:r>
        <w:t>Noi veniamo salvati</w:t>
      </w:r>
    </w:p>
    <w:p w:rsidR="00783A28" w:rsidRDefault="00783A28">
      <w:r>
        <w:t>dalla bontà</w:t>
      </w:r>
      <w:r w:rsidR="00C45909">
        <w:t xml:space="preserve"> </w:t>
      </w:r>
      <w:r>
        <w:t>di Dio</w:t>
      </w:r>
    </w:p>
    <w:p w:rsidR="00783A28" w:rsidRDefault="00783A28">
      <w:r>
        <w:t>non per le nostre opere buone.</w:t>
      </w:r>
    </w:p>
    <w:p w:rsidR="00783A28" w:rsidRDefault="00783A28"/>
    <w:p w:rsidR="00783A28" w:rsidRDefault="00C45909">
      <w:r>
        <w:tab/>
        <w:t>VANGELO</w:t>
      </w:r>
    </w:p>
    <w:p w:rsidR="00783A28" w:rsidRPr="009A3A75" w:rsidRDefault="00783A28">
      <w:pPr>
        <w:rPr>
          <w:sz w:val="16"/>
          <w:szCs w:val="16"/>
        </w:rPr>
      </w:pPr>
    </w:p>
    <w:p w:rsidR="00783A28" w:rsidRDefault="00C45909">
      <w:r>
        <w:t xml:space="preserve">- L’incontro di A.C. </w:t>
      </w:r>
    </w:p>
    <w:p w:rsidR="00C45909" w:rsidRDefault="00C45909">
      <w:r>
        <w:t>in cui ai partecipanti era stato offerta</w:t>
      </w:r>
    </w:p>
    <w:p w:rsidR="00C45909" w:rsidRDefault="00C45909">
      <w:r>
        <w:t xml:space="preserve">questa parabola </w:t>
      </w:r>
    </w:p>
    <w:p w:rsidR="00C45909" w:rsidRDefault="00C45909">
      <w:r>
        <w:t>come pagina per la riflessione.</w:t>
      </w:r>
    </w:p>
    <w:p w:rsidR="00C45909" w:rsidRPr="009A3A75" w:rsidRDefault="00C45909">
      <w:pPr>
        <w:rPr>
          <w:sz w:val="16"/>
          <w:szCs w:val="16"/>
        </w:rPr>
      </w:pPr>
    </w:p>
    <w:p w:rsidR="00C45909" w:rsidRDefault="00C45909">
      <w:r>
        <w:t>La conclusione dell’assemblea è stata:</w:t>
      </w:r>
    </w:p>
    <w:p w:rsidR="00C45909" w:rsidRDefault="00C45909">
      <w:r>
        <w:t xml:space="preserve">quel padrone (Dio) </w:t>
      </w:r>
    </w:p>
    <w:p w:rsidR="00C45909" w:rsidRDefault="00C45909">
      <w:r>
        <w:t>non si è comportato bene</w:t>
      </w:r>
    </w:p>
    <w:p w:rsidR="00C45909" w:rsidRDefault="00C45909">
      <w:r>
        <w:t>con i suoi operai:</w:t>
      </w:r>
    </w:p>
    <w:p w:rsidR="00C45909" w:rsidRDefault="00C45909">
      <w:r>
        <w:t>ha commesso una grave ingiustizia!</w:t>
      </w:r>
    </w:p>
    <w:p w:rsidR="00783A28" w:rsidRDefault="00352B84">
      <w:r>
        <w:t>E si stava parlando di Dio…</w:t>
      </w:r>
    </w:p>
    <w:p w:rsidR="00352B84" w:rsidRPr="009A3A75" w:rsidRDefault="00352B84">
      <w:pPr>
        <w:rPr>
          <w:sz w:val="16"/>
          <w:szCs w:val="16"/>
        </w:rPr>
      </w:pPr>
    </w:p>
    <w:p w:rsidR="00783A28" w:rsidRDefault="00FB2B6D">
      <w:r>
        <w:t>A prima vista ha qualcosa di irritante</w:t>
      </w:r>
    </w:p>
    <w:p w:rsidR="00783A28" w:rsidRDefault="00FB2B6D">
      <w:r>
        <w:t>questo comportamento trasgressivo,</w:t>
      </w:r>
    </w:p>
    <w:p w:rsidR="00FB2B6D" w:rsidRDefault="00FB2B6D">
      <w:r>
        <w:t>ingiusto,</w:t>
      </w:r>
    </w:p>
    <w:p w:rsidR="00FB2B6D" w:rsidRDefault="00FB2B6D">
      <w:r>
        <w:t>fuori da ogni logica.</w:t>
      </w:r>
    </w:p>
    <w:p w:rsidR="00352B84" w:rsidRDefault="00352B84"/>
    <w:p w:rsidR="00FB2B6D" w:rsidRDefault="00FB2B6D">
      <w:r>
        <w:t>- Ma è proprio su questo comportamento strano,</w:t>
      </w:r>
    </w:p>
    <w:p w:rsidR="00FB2B6D" w:rsidRDefault="00FB2B6D">
      <w:r>
        <w:t xml:space="preserve">illogico, </w:t>
      </w:r>
    </w:p>
    <w:p w:rsidR="00FB2B6D" w:rsidRDefault="00FB2B6D">
      <w:r>
        <w:t>fuori dai nostri schemi,</w:t>
      </w:r>
    </w:p>
    <w:p w:rsidR="00FB2B6D" w:rsidRDefault="00FB2B6D">
      <w:r>
        <w:t>che verte l’insegnamento di Gesù,</w:t>
      </w:r>
    </w:p>
    <w:p w:rsidR="00FB2B6D" w:rsidRDefault="00FB2B6D">
      <w:r>
        <w:t xml:space="preserve">che non vuole insegnare </w:t>
      </w:r>
    </w:p>
    <w:p w:rsidR="00FB2B6D" w:rsidRDefault="00FB2B6D">
      <w:r>
        <w:t>una forma di giustizia retributiva sociale,</w:t>
      </w:r>
    </w:p>
    <w:p w:rsidR="00FB2B6D" w:rsidRPr="00352B84" w:rsidRDefault="00FB2B6D">
      <w:pPr>
        <w:rPr>
          <w:b/>
        </w:rPr>
      </w:pPr>
      <w:r w:rsidRPr="00352B84">
        <w:rPr>
          <w:b/>
        </w:rPr>
        <w:t>ma il cuore di Dio.</w:t>
      </w:r>
    </w:p>
    <w:p w:rsidR="00FB2B6D" w:rsidRPr="009A3A75" w:rsidRDefault="00FB2B6D">
      <w:pPr>
        <w:rPr>
          <w:sz w:val="16"/>
          <w:szCs w:val="16"/>
        </w:rPr>
      </w:pPr>
    </w:p>
    <w:p w:rsidR="00FB2B6D" w:rsidRDefault="00FB2B6D">
      <w:r>
        <w:t xml:space="preserve">- Noi ( la società, i sindacati, </w:t>
      </w:r>
      <w:r w:rsidR="00352B84">
        <w:t>leggi, ecc</w:t>
      </w:r>
      <w:r>
        <w:t>…)</w:t>
      </w:r>
    </w:p>
    <w:p w:rsidR="00FB2B6D" w:rsidRDefault="00FB2B6D">
      <w:r>
        <w:t>in base a che cosa fissiamo</w:t>
      </w:r>
      <w:r w:rsidR="00352B84">
        <w:t xml:space="preserve"> le paghe</w:t>
      </w:r>
      <w:r>
        <w:t>?</w:t>
      </w:r>
    </w:p>
    <w:p w:rsidR="00FB2B6D" w:rsidRDefault="00FB2B6D">
      <w:r>
        <w:t xml:space="preserve">Con quali criteri </w:t>
      </w:r>
    </w:p>
    <w:p w:rsidR="00FB2B6D" w:rsidRDefault="00FB2B6D">
      <w:r>
        <w:t>si decide la retribuzione per un lavoro ?</w:t>
      </w:r>
    </w:p>
    <w:p w:rsidR="00512F08" w:rsidRPr="00352B84" w:rsidRDefault="00FB2B6D">
      <w:pPr>
        <w:rPr>
          <w:sz w:val="24"/>
          <w:szCs w:val="24"/>
        </w:rPr>
      </w:pPr>
      <w:r w:rsidRPr="00352B84">
        <w:rPr>
          <w:sz w:val="24"/>
          <w:szCs w:val="24"/>
        </w:rPr>
        <w:tab/>
      </w:r>
      <w:r w:rsidR="00352B84" w:rsidRPr="00352B84">
        <w:rPr>
          <w:sz w:val="24"/>
          <w:szCs w:val="24"/>
        </w:rPr>
        <w:tab/>
      </w:r>
      <w:r w:rsidR="00352B84" w:rsidRPr="00352B84">
        <w:rPr>
          <w:sz w:val="24"/>
          <w:szCs w:val="24"/>
        </w:rPr>
        <w:tab/>
      </w:r>
      <w:r w:rsidRPr="00352B84">
        <w:rPr>
          <w:sz w:val="24"/>
          <w:szCs w:val="24"/>
        </w:rPr>
        <w:t xml:space="preserve">- il tipo di lavoro </w:t>
      </w:r>
    </w:p>
    <w:p w:rsidR="00FB2B6D" w:rsidRPr="00512F08" w:rsidRDefault="00512F08">
      <w:pPr>
        <w:rPr>
          <w:sz w:val="24"/>
          <w:szCs w:val="24"/>
        </w:rPr>
      </w:pPr>
      <w:r>
        <w:tab/>
      </w:r>
      <w:r>
        <w:tab/>
      </w:r>
      <w:r w:rsidR="00FB2B6D">
        <w:tab/>
      </w:r>
      <w:r w:rsidRPr="00512F08">
        <w:rPr>
          <w:sz w:val="24"/>
          <w:szCs w:val="24"/>
        </w:rPr>
        <w:t xml:space="preserve">più o meno </w:t>
      </w:r>
      <w:r w:rsidR="00FB2B6D" w:rsidRPr="00512F08">
        <w:rPr>
          <w:sz w:val="24"/>
          <w:szCs w:val="24"/>
        </w:rPr>
        <w:t>pesante,</w:t>
      </w:r>
    </w:p>
    <w:p w:rsidR="00FB2B6D" w:rsidRPr="00512F08" w:rsidRDefault="00FB2B6D">
      <w:pPr>
        <w:rPr>
          <w:sz w:val="24"/>
          <w:szCs w:val="24"/>
        </w:rPr>
      </w:pPr>
      <w:r w:rsidRPr="00512F08">
        <w:rPr>
          <w:sz w:val="24"/>
          <w:szCs w:val="24"/>
        </w:rPr>
        <w:tab/>
      </w:r>
      <w:r w:rsidRPr="00512F08">
        <w:rPr>
          <w:sz w:val="24"/>
          <w:szCs w:val="24"/>
        </w:rPr>
        <w:tab/>
      </w:r>
      <w:r w:rsidRPr="00512F08">
        <w:rPr>
          <w:sz w:val="24"/>
          <w:szCs w:val="24"/>
        </w:rPr>
        <w:tab/>
      </w:r>
      <w:r w:rsidR="00512F08" w:rsidRPr="00512F08">
        <w:rPr>
          <w:sz w:val="24"/>
          <w:szCs w:val="24"/>
        </w:rPr>
        <w:t xml:space="preserve">più o meno </w:t>
      </w:r>
      <w:r w:rsidRPr="00512F08">
        <w:rPr>
          <w:sz w:val="24"/>
          <w:szCs w:val="24"/>
        </w:rPr>
        <w:t>di responsabilità</w:t>
      </w:r>
      <w:r w:rsidR="00512F08">
        <w:rPr>
          <w:sz w:val="24"/>
          <w:szCs w:val="24"/>
        </w:rPr>
        <w:t>,</w:t>
      </w:r>
    </w:p>
    <w:p w:rsidR="00FB2B6D" w:rsidRPr="00512F08" w:rsidRDefault="00FB2B6D">
      <w:pPr>
        <w:rPr>
          <w:sz w:val="24"/>
          <w:szCs w:val="24"/>
        </w:rPr>
      </w:pPr>
      <w:r w:rsidRPr="00512F08">
        <w:rPr>
          <w:sz w:val="24"/>
          <w:szCs w:val="24"/>
        </w:rPr>
        <w:tab/>
      </w:r>
      <w:r w:rsidRPr="00512F08">
        <w:rPr>
          <w:sz w:val="24"/>
          <w:szCs w:val="24"/>
        </w:rPr>
        <w:tab/>
      </w:r>
      <w:r w:rsidRPr="00512F08">
        <w:rPr>
          <w:sz w:val="24"/>
          <w:szCs w:val="24"/>
        </w:rPr>
        <w:tab/>
        <w:t xml:space="preserve">per il ruolo </w:t>
      </w:r>
      <w:r w:rsidR="00512F08">
        <w:rPr>
          <w:sz w:val="24"/>
          <w:szCs w:val="24"/>
        </w:rPr>
        <w:t xml:space="preserve">sociale </w:t>
      </w:r>
      <w:r w:rsidRPr="00512F08">
        <w:rPr>
          <w:sz w:val="24"/>
          <w:szCs w:val="24"/>
        </w:rPr>
        <w:t>che rappresenta</w:t>
      </w:r>
      <w:r w:rsidR="00512F08">
        <w:rPr>
          <w:sz w:val="24"/>
          <w:szCs w:val="24"/>
        </w:rPr>
        <w:t>,</w:t>
      </w:r>
    </w:p>
    <w:p w:rsidR="00FB2B6D" w:rsidRDefault="00512F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 il guadagno che aiuta a percepire,</w:t>
      </w:r>
    </w:p>
    <w:p w:rsidR="00512F08" w:rsidRDefault="00512F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 la famiglia da mantenere,</w:t>
      </w:r>
    </w:p>
    <w:p w:rsidR="00512F08" w:rsidRDefault="00512F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 l’anzianità di lavoro,</w:t>
      </w:r>
    </w:p>
    <w:p w:rsidR="00512F08" w:rsidRDefault="00512F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 la specializzazione personale,</w:t>
      </w:r>
    </w:p>
    <w:p w:rsidR="00512F08" w:rsidRDefault="00512F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 il rischio economico a cui va incontro,</w:t>
      </w:r>
    </w:p>
    <w:p w:rsidR="00352B84" w:rsidRDefault="00512F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per il titolo di studio, </w:t>
      </w:r>
    </w:p>
    <w:p w:rsidR="00512F08" w:rsidRDefault="00352B84" w:rsidP="00352B84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per l’incidenza sulla salute, </w:t>
      </w:r>
      <w:r w:rsidR="00512F08">
        <w:rPr>
          <w:sz w:val="24"/>
          <w:szCs w:val="24"/>
        </w:rPr>
        <w:t>ecc…</w:t>
      </w:r>
    </w:p>
    <w:p w:rsidR="00FB2B6D" w:rsidRDefault="00512F08">
      <w:r>
        <w:t>e sono tutti criteri validi e giusti</w:t>
      </w:r>
    </w:p>
    <w:p w:rsidR="00512F08" w:rsidRDefault="00512F08">
      <w:r>
        <w:t>con cui vengono assegnati i</w:t>
      </w:r>
      <w:r w:rsidR="00E159C4">
        <w:t xml:space="preserve"> contributi</w:t>
      </w:r>
    </w:p>
    <w:p w:rsidR="00E159C4" w:rsidRDefault="00E159C4">
      <w:r>
        <w:t>e le buste paga.</w:t>
      </w:r>
    </w:p>
    <w:p w:rsidR="00E159C4" w:rsidRPr="009A3A75" w:rsidRDefault="00E159C4">
      <w:pPr>
        <w:rPr>
          <w:sz w:val="16"/>
          <w:szCs w:val="16"/>
        </w:rPr>
      </w:pPr>
    </w:p>
    <w:p w:rsidR="00E159C4" w:rsidRDefault="00E159C4">
      <w:r>
        <w:t>- Gesù dice che c’è anche un altro criterio:</w:t>
      </w:r>
    </w:p>
    <w:p w:rsidR="00E159C4" w:rsidRPr="00E159C4" w:rsidRDefault="00E159C4">
      <w:pPr>
        <w:rPr>
          <w:b/>
        </w:rPr>
      </w:pPr>
      <w:r w:rsidRPr="00E159C4">
        <w:rPr>
          <w:b/>
        </w:rPr>
        <w:t>la generosità del padrone,</w:t>
      </w:r>
    </w:p>
    <w:p w:rsidR="00E159C4" w:rsidRDefault="00E159C4">
      <w:r>
        <w:t>del datore di lavoro!</w:t>
      </w:r>
    </w:p>
    <w:p w:rsidR="00FB2B6D" w:rsidRPr="009A3A75" w:rsidRDefault="00FB2B6D">
      <w:pPr>
        <w:rPr>
          <w:sz w:val="16"/>
          <w:szCs w:val="16"/>
        </w:rPr>
      </w:pPr>
    </w:p>
    <w:p w:rsidR="00FB2B6D" w:rsidRDefault="00E159C4">
      <w:r>
        <w:t>- La parabola della giornata di lavoro</w:t>
      </w:r>
    </w:p>
    <w:p w:rsidR="00E159C4" w:rsidRPr="00E159C4" w:rsidRDefault="00E159C4">
      <w:pPr>
        <w:rPr>
          <w:b/>
        </w:rPr>
      </w:pPr>
      <w:r w:rsidRPr="00E159C4">
        <w:rPr>
          <w:b/>
        </w:rPr>
        <w:t>rappresenta la vita,</w:t>
      </w:r>
    </w:p>
    <w:p w:rsidR="00352B84" w:rsidRDefault="00E159C4">
      <w:r>
        <w:t xml:space="preserve">i momenti della vita: </w:t>
      </w:r>
    </w:p>
    <w:p w:rsidR="00E159C4" w:rsidRDefault="00E159C4">
      <w:r>
        <w:t>dal mattino (nascita)</w:t>
      </w:r>
    </w:p>
    <w:p w:rsidR="00E159C4" w:rsidRDefault="00E159C4">
      <w:r>
        <w:t>fino a sera (morte).</w:t>
      </w:r>
    </w:p>
    <w:p w:rsidR="009A3A75" w:rsidRDefault="009A3A75"/>
    <w:p w:rsidR="00E159C4" w:rsidRDefault="00E159C4">
      <w:r>
        <w:t>Il Padrone con alcuni aveva pattuito</w:t>
      </w:r>
    </w:p>
    <w:p w:rsidR="00E159C4" w:rsidRDefault="00E159C4">
      <w:r>
        <w:t>“la giusta ricompensa”</w:t>
      </w:r>
    </w:p>
    <w:p w:rsidR="00E159C4" w:rsidRDefault="00E159C4">
      <w:r>
        <w:t>senza precisare quanto o quale fosse:</w:t>
      </w:r>
    </w:p>
    <w:p w:rsidR="00E159C4" w:rsidRDefault="00E159C4">
      <w:r>
        <w:t>“il giusto”!</w:t>
      </w:r>
    </w:p>
    <w:p w:rsidR="00E159C4" w:rsidRDefault="00352B84">
      <w:r>
        <w:t>Chi decide “il giusto”?</w:t>
      </w:r>
    </w:p>
    <w:p w:rsidR="00352B84" w:rsidRDefault="00352B84"/>
    <w:p w:rsidR="00E159C4" w:rsidRDefault="00E159C4">
      <w:r>
        <w:t>- Lo scandalo, la ribellione</w:t>
      </w:r>
    </w:p>
    <w:p w:rsidR="00E159C4" w:rsidRDefault="00E159C4">
      <w:r>
        <w:t>nascono da vari fattori</w:t>
      </w:r>
    </w:p>
    <w:p w:rsidR="00E159C4" w:rsidRDefault="00E159C4">
      <w:r>
        <w:t>che non vogliamo accettare:</w:t>
      </w:r>
      <w:r w:rsidR="00352B84">
        <w:t xml:space="preserve"> es.</w:t>
      </w:r>
    </w:p>
    <w:p w:rsidR="00E159C4" w:rsidRDefault="00E159C4">
      <w:r>
        <w:t>- comincia a pagare dagli ultimi,</w:t>
      </w:r>
    </w:p>
    <w:p w:rsidR="00E159C4" w:rsidRDefault="00E159C4">
      <w:r>
        <w:t>- dà a tutti la medesima paga!</w:t>
      </w:r>
    </w:p>
    <w:p w:rsidR="00E159C4" w:rsidRDefault="009E38D9">
      <w:r>
        <w:t>E’ una scorrettezza evidente!</w:t>
      </w:r>
    </w:p>
    <w:p w:rsidR="009E38D9" w:rsidRDefault="009E38D9"/>
    <w:p w:rsidR="009E38D9" w:rsidRDefault="009E38D9">
      <w:r>
        <w:t xml:space="preserve">- Noi siamo ancora legati alla </w:t>
      </w:r>
    </w:p>
    <w:p w:rsidR="00E159C4" w:rsidRDefault="009E38D9">
      <w:pPr>
        <w:rPr>
          <w:b/>
        </w:rPr>
      </w:pPr>
      <w:r w:rsidRPr="009E38D9">
        <w:rPr>
          <w:b/>
        </w:rPr>
        <w:t>religione dei meriti</w:t>
      </w:r>
      <w:r>
        <w:rPr>
          <w:b/>
        </w:rPr>
        <w:t>;</w:t>
      </w:r>
    </w:p>
    <w:p w:rsidR="009E38D9" w:rsidRPr="009E38D9" w:rsidRDefault="009E38D9">
      <w:r w:rsidRPr="009E38D9">
        <w:t>non esist</w:t>
      </w:r>
      <w:r>
        <w:t>ono</w:t>
      </w:r>
      <w:r w:rsidRPr="009E38D9">
        <w:t xml:space="preserve"> davanti a Dio</w:t>
      </w:r>
    </w:p>
    <w:p w:rsidR="00E159C4" w:rsidRDefault="009E38D9">
      <w:r>
        <w:t>“i meriti” per essere andati a Messa,</w:t>
      </w:r>
    </w:p>
    <w:p w:rsidR="009E38D9" w:rsidRDefault="009E38D9">
      <w:r>
        <w:t>aver fatto opere buone,</w:t>
      </w:r>
    </w:p>
    <w:p w:rsidR="009E38D9" w:rsidRDefault="009E38D9">
      <w:r>
        <w:t>aver detto tante preghiere</w:t>
      </w:r>
    </w:p>
    <w:p w:rsidR="009E38D9" w:rsidRDefault="009E38D9">
      <w:r>
        <w:t>o aver visto la Madonna…</w:t>
      </w:r>
    </w:p>
    <w:p w:rsidR="00E159C4" w:rsidRDefault="00352B84">
      <w:r>
        <w:t>Tutte questo cose buone</w:t>
      </w:r>
    </w:p>
    <w:p w:rsidR="00352B84" w:rsidRDefault="00352B84">
      <w:r>
        <w:t>possono aiutare noi,</w:t>
      </w:r>
    </w:p>
    <w:p w:rsidR="00352B84" w:rsidRDefault="00352B84">
      <w:r>
        <w:t>farci sentire in pace e sereni…</w:t>
      </w:r>
    </w:p>
    <w:p w:rsidR="00352B84" w:rsidRDefault="00352B84">
      <w:r>
        <w:t>ma non servono per farci belli davanti a Dio.</w:t>
      </w:r>
    </w:p>
    <w:p w:rsidR="00352B84" w:rsidRDefault="00352B84"/>
    <w:p w:rsidR="00E159C4" w:rsidRDefault="009E38D9">
      <w:r>
        <w:t>L’unico criterio di salvezza (la paga finale)</w:t>
      </w:r>
    </w:p>
    <w:p w:rsidR="009E38D9" w:rsidRPr="009A3A75" w:rsidRDefault="009E38D9">
      <w:pPr>
        <w:rPr>
          <w:b/>
        </w:rPr>
      </w:pPr>
      <w:r w:rsidRPr="009A3A75">
        <w:rPr>
          <w:b/>
        </w:rPr>
        <w:t>è la bontà e la misericordia di Dio;</w:t>
      </w:r>
    </w:p>
    <w:p w:rsidR="009E38D9" w:rsidRDefault="009E38D9">
      <w:r>
        <w:t>e per fortuna!</w:t>
      </w:r>
    </w:p>
    <w:p w:rsidR="009E38D9" w:rsidRDefault="009E38D9">
      <w:r>
        <w:tab/>
        <w:t>1° non toglie nulla a nessuno,</w:t>
      </w:r>
    </w:p>
    <w:p w:rsidR="009E38D9" w:rsidRDefault="009E38D9">
      <w:r>
        <w:tab/>
        <w:t xml:space="preserve">2° tutti </w:t>
      </w:r>
      <w:r w:rsidR="009A3A75">
        <w:t xml:space="preserve">ricevono </w:t>
      </w:r>
      <w:r>
        <w:t>ciò che è giusto</w:t>
      </w:r>
      <w:r w:rsidR="009A3A75">
        <w:t>,</w:t>
      </w:r>
    </w:p>
    <w:p w:rsidR="009E38D9" w:rsidRDefault="009E38D9" w:rsidP="009E38D9">
      <w:pPr>
        <w:ind w:firstLine="708"/>
      </w:pPr>
      <w:r>
        <w:t xml:space="preserve">3° </w:t>
      </w:r>
      <w:r w:rsidR="009A3A75">
        <w:t xml:space="preserve">molti </w:t>
      </w:r>
      <w:r>
        <w:t>più di quanto merita</w:t>
      </w:r>
      <w:r w:rsidR="009A3A75">
        <w:t>no</w:t>
      </w:r>
      <w:r>
        <w:t>.</w:t>
      </w:r>
    </w:p>
    <w:p w:rsidR="00E159C4" w:rsidRDefault="00E159C4"/>
    <w:p w:rsidR="001C45F0" w:rsidRDefault="001C45F0">
      <w:r>
        <w:t xml:space="preserve">N.B. </w:t>
      </w:r>
    </w:p>
    <w:p w:rsidR="00E159C4" w:rsidRDefault="001C45F0">
      <w:r>
        <w:t>Gli Ebrei, i farisei, gli scribi, i Sacerdoti</w:t>
      </w:r>
    </w:p>
    <w:p w:rsidR="001C45F0" w:rsidRDefault="001C45F0">
      <w:r>
        <w:t>del tempo di Gesù</w:t>
      </w:r>
    </w:p>
    <w:p w:rsidR="001C45F0" w:rsidRDefault="001C45F0">
      <w:r>
        <w:t xml:space="preserve">erano convinti che l’osservanza </w:t>
      </w:r>
    </w:p>
    <w:p w:rsidR="00E159C4" w:rsidRDefault="001C45F0">
      <w:r>
        <w:t>della Legge di Dio,</w:t>
      </w:r>
    </w:p>
    <w:p w:rsidR="001C45F0" w:rsidRDefault="001C45F0">
      <w:r>
        <w:t xml:space="preserve">la pratica al </w:t>
      </w:r>
      <w:r w:rsidR="009A3A75">
        <w:t>T</w:t>
      </w:r>
      <w:r>
        <w:t>empio,</w:t>
      </w:r>
    </w:p>
    <w:p w:rsidR="001C45F0" w:rsidRDefault="001C45F0">
      <w:r>
        <w:t xml:space="preserve">le opere </w:t>
      </w:r>
      <w:r w:rsidR="009A3A75">
        <w:t>buone</w:t>
      </w:r>
    </w:p>
    <w:p w:rsidR="001C45F0" w:rsidRDefault="001C45F0">
      <w:r>
        <w:t>fossero necessari per salvarsi…</w:t>
      </w:r>
    </w:p>
    <w:p w:rsidR="002D7C3F" w:rsidRDefault="001C45F0">
      <w:r>
        <w:t xml:space="preserve">come se fosse l’uomo </w:t>
      </w:r>
      <w:r w:rsidR="002D7C3F">
        <w:t>stesso a salvare se stesso;</w:t>
      </w:r>
    </w:p>
    <w:p w:rsidR="002D7C3F" w:rsidRDefault="002D7C3F">
      <w:r>
        <w:t>invece Gesù rovescia il concetto:</w:t>
      </w:r>
    </w:p>
    <w:p w:rsidR="002D7C3F" w:rsidRDefault="002D7C3F">
      <w:r>
        <w:t>non è l’uomo, per quanto buono e pio</w:t>
      </w:r>
    </w:p>
    <w:p w:rsidR="002D7C3F" w:rsidRDefault="002D7C3F">
      <w:r>
        <w:t>a salvarsi,</w:t>
      </w:r>
    </w:p>
    <w:p w:rsidR="002D7C3F" w:rsidRDefault="002D7C3F">
      <w:r>
        <w:t>ma è Dio che salva,</w:t>
      </w:r>
    </w:p>
    <w:p w:rsidR="002D7C3F" w:rsidRDefault="002D7C3F">
      <w:r>
        <w:t>indipendentemente dalla bontà o meno</w:t>
      </w:r>
    </w:p>
    <w:p w:rsidR="002D7C3F" w:rsidRDefault="002D7C3F">
      <w:r>
        <w:t>della persona stessa.</w:t>
      </w:r>
    </w:p>
    <w:p w:rsidR="002D7C3F" w:rsidRDefault="002D7C3F"/>
    <w:p w:rsidR="00E159C4" w:rsidRDefault="00E159C4">
      <w:bookmarkStart w:id="0" w:name="_GoBack"/>
      <w:bookmarkEnd w:id="0"/>
    </w:p>
    <w:sectPr w:rsidR="00E159C4" w:rsidSect="00E170EF">
      <w:footerReference w:type="default" r:id="rId9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13" w:rsidRDefault="00013013" w:rsidP="00FB2B6D">
      <w:r>
        <w:separator/>
      </w:r>
    </w:p>
  </w:endnote>
  <w:endnote w:type="continuationSeparator" w:id="0">
    <w:p w:rsidR="00013013" w:rsidRDefault="00013013" w:rsidP="00FB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1184"/>
      <w:docPartObj>
        <w:docPartGallery w:val="Page Numbers (Bottom of Page)"/>
        <w:docPartUnique/>
      </w:docPartObj>
    </w:sdtPr>
    <w:sdtContent>
      <w:p w:rsidR="00FB2B6D" w:rsidRDefault="00FB2B6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013">
          <w:rPr>
            <w:noProof/>
          </w:rPr>
          <w:t>1</w:t>
        </w:r>
        <w:r>
          <w:fldChar w:fldCharType="end"/>
        </w:r>
      </w:p>
    </w:sdtContent>
  </w:sdt>
  <w:p w:rsidR="00FB2B6D" w:rsidRDefault="00FB2B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13" w:rsidRDefault="00013013" w:rsidP="00FB2B6D">
      <w:r>
        <w:separator/>
      </w:r>
    </w:p>
  </w:footnote>
  <w:footnote w:type="continuationSeparator" w:id="0">
    <w:p w:rsidR="00013013" w:rsidRDefault="00013013" w:rsidP="00FB2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9C"/>
    <w:rsid w:val="00013013"/>
    <w:rsid w:val="000B3301"/>
    <w:rsid w:val="000C4E3B"/>
    <w:rsid w:val="0016089C"/>
    <w:rsid w:val="001C45F0"/>
    <w:rsid w:val="001D405A"/>
    <w:rsid w:val="002A1E76"/>
    <w:rsid w:val="002A42D6"/>
    <w:rsid w:val="002D7C3F"/>
    <w:rsid w:val="00352B84"/>
    <w:rsid w:val="0045510C"/>
    <w:rsid w:val="004665FE"/>
    <w:rsid w:val="00503018"/>
    <w:rsid w:val="00512F08"/>
    <w:rsid w:val="0054085D"/>
    <w:rsid w:val="005720E3"/>
    <w:rsid w:val="00624C4F"/>
    <w:rsid w:val="00716C60"/>
    <w:rsid w:val="00774F0A"/>
    <w:rsid w:val="00783A28"/>
    <w:rsid w:val="00830474"/>
    <w:rsid w:val="009A3A75"/>
    <w:rsid w:val="009E07A4"/>
    <w:rsid w:val="009E38D9"/>
    <w:rsid w:val="00A07D61"/>
    <w:rsid w:val="00C45909"/>
    <w:rsid w:val="00D140E1"/>
    <w:rsid w:val="00D45B9C"/>
    <w:rsid w:val="00D84B4B"/>
    <w:rsid w:val="00E159C4"/>
    <w:rsid w:val="00E170EF"/>
    <w:rsid w:val="00F04B7B"/>
    <w:rsid w:val="00F54786"/>
    <w:rsid w:val="00F84FD8"/>
    <w:rsid w:val="00FB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E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E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B2B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B6D"/>
  </w:style>
  <w:style w:type="paragraph" w:styleId="Pidipagina">
    <w:name w:val="footer"/>
    <w:basedOn w:val="Normale"/>
    <w:link w:val="PidipaginaCarattere"/>
    <w:uiPriority w:val="99"/>
    <w:unhideWhenUsed/>
    <w:rsid w:val="00FB2B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E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E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B2B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B6D"/>
  </w:style>
  <w:style w:type="paragraph" w:styleId="Pidipagina">
    <w:name w:val="footer"/>
    <w:basedOn w:val="Normale"/>
    <w:link w:val="PidipaginaCarattere"/>
    <w:uiPriority w:val="99"/>
    <w:unhideWhenUsed/>
    <w:rsid w:val="00FB2B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4</cp:revision>
  <dcterms:created xsi:type="dcterms:W3CDTF">2017-07-21T07:42:00Z</dcterms:created>
  <dcterms:modified xsi:type="dcterms:W3CDTF">2017-07-21T09:10:00Z</dcterms:modified>
</cp:coreProperties>
</file>